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2BD844EC" w:rsidR="002940E8" w:rsidRPr="00A964C8" w:rsidRDefault="001A5C97" w:rsidP="000D251C">
      <w:pPr>
        <w:jc w:val="both"/>
        <w:rPr>
          <w:color w:val="003399"/>
          <w:szCs w:val="22"/>
        </w:rPr>
      </w:pPr>
      <w:r>
        <w:rPr>
          <w:noProof/>
          <w:color w:val="003399"/>
          <w:szCs w:val="22"/>
        </w:rPr>
        <w:drawing>
          <wp:anchor distT="0" distB="0" distL="114300" distR="114300" simplePos="0" relativeHeight="251677696" behindDoc="0" locked="0" layoutInCell="1" allowOverlap="1" wp14:anchorId="1C245818" wp14:editId="50BBC7BD">
            <wp:simplePos x="0" y="0"/>
            <wp:positionH relativeFrom="column">
              <wp:posOffset>4033114</wp:posOffset>
            </wp:positionH>
            <wp:positionV relativeFrom="paragraph">
              <wp:posOffset>95250</wp:posOffset>
            </wp:positionV>
            <wp:extent cx="2559682"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broo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4900" cy="1193052"/>
                    </a:xfrm>
                    <a:prstGeom prst="rect">
                      <a:avLst/>
                    </a:prstGeom>
                  </pic:spPr>
                </pic:pic>
              </a:graphicData>
            </a:graphic>
            <wp14:sizeRelH relativeFrom="margin">
              <wp14:pctWidth>0</wp14:pctWidth>
            </wp14:sizeRelH>
            <wp14:sizeRelV relativeFrom="margin">
              <wp14:pctHeight>0</wp14:pctHeight>
            </wp14:sizeRelV>
          </wp:anchor>
        </w:drawing>
      </w:r>
    </w:p>
    <w:p w14:paraId="708C89CE" w14:textId="77777777" w:rsidR="00C207F6" w:rsidRPr="00A964C8" w:rsidRDefault="00C207F6" w:rsidP="000D251C">
      <w:pPr>
        <w:jc w:val="both"/>
        <w:rPr>
          <w:color w:val="003399"/>
          <w:szCs w:val="22"/>
        </w:rPr>
      </w:pPr>
    </w:p>
    <w:p w14:paraId="488EE461" w14:textId="35283BD5" w:rsidR="002940E8" w:rsidRPr="00A964C8" w:rsidRDefault="002940E8" w:rsidP="000D251C">
      <w:pPr>
        <w:jc w:val="both"/>
        <w:rPr>
          <w:color w:val="003399"/>
          <w:szCs w:val="22"/>
        </w:rPr>
      </w:pPr>
    </w:p>
    <w:p w14:paraId="4B3D1C4C" w14:textId="6CC04C34" w:rsidR="002A193C" w:rsidRPr="00A964C8" w:rsidRDefault="002A193C" w:rsidP="000D251C">
      <w:pPr>
        <w:jc w:val="both"/>
        <w:rPr>
          <w:color w:val="003399"/>
          <w:szCs w:val="22"/>
        </w:rPr>
      </w:pPr>
    </w:p>
    <w:p w14:paraId="71804B86" w14:textId="77777777" w:rsidR="00A964C8" w:rsidRDefault="00A964C8" w:rsidP="0001118D">
      <w:pPr>
        <w:spacing w:after="120"/>
        <w:rPr>
          <w:color w:val="003399"/>
          <w:szCs w:val="22"/>
        </w:rPr>
      </w:pPr>
    </w:p>
    <w:p w14:paraId="2961958F" w14:textId="51B872B8" w:rsidR="00A964C8" w:rsidRDefault="00A964C8" w:rsidP="0001118D">
      <w:pPr>
        <w:spacing w:after="120"/>
        <w:rPr>
          <w:color w:val="003399"/>
          <w:szCs w:val="22"/>
        </w:rPr>
      </w:pPr>
    </w:p>
    <w:p w14:paraId="3B94FAEF" w14:textId="374E438A" w:rsidR="00A964C8" w:rsidRDefault="00A964C8" w:rsidP="0001118D">
      <w:pPr>
        <w:spacing w:after="120"/>
        <w:rPr>
          <w:color w:val="003399"/>
          <w:szCs w:val="22"/>
        </w:rPr>
      </w:pPr>
    </w:p>
    <w:p w14:paraId="7E0509A9" w14:textId="77C6980B" w:rsidR="00A964C8" w:rsidRDefault="00A964C8" w:rsidP="0001118D">
      <w:pPr>
        <w:spacing w:after="120"/>
        <w:rPr>
          <w:color w:val="003399"/>
          <w:szCs w:val="22"/>
        </w:rPr>
      </w:pPr>
    </w:p>
    <w:p w14:paraId="18C3E40C" w14:textId="1C40DFF8" w:rsidR="00A964C8" w:rsidRDefault="00A964C8" w:rsidP="0001118D">
      <w:pPr>
        <w:spacing w:after="120"/>
        <w:rPr>
          <w:color w:val="003399"/>
          <w:szCs w:val="22"/>
        </w:rPr>
      </w:pPr>
    </w:p>
    <w:p w14:paraId="432DCD42" w14:textId="575325A6" w:rsidR="00A964C8" w:rsidRDefault="00A964C8" w:rsidP="0001118D">
      <w:pPr>
        <w:spacing w:after="120"/>
        <w:rPr>
          <w:color w:val="003399"/>
          <w:szCs w:val="22"/>
        </w:rPr>
      </w:pPr>
    </w:p>
    <w:p w14:paraId="09C14E56" w14:textId="77777777" w:rsidR="00A964C8" w:rsidRDefault="00A964C8" w:rsidP="0001118D">
      <w:pPr>
        <w:spacing w:after="120"/>
        <w:rPr>
          <w:color w:val="003399"/>
          <w:szCs w:val="22"/>
        </w:rPr>
      </w:pPr>
    </w:p>
    <w:p w14:paraId="4EA45C94" w14:textId="77777777" w:rsidR="00A964C8" w:rsidRDefault="00A964C8" w:rsidP="0001118D">
      <w:pPr>
        <w:spacing w:after="120"/>
        <w:rPr>
          <w:color w:val="003399"/>
          <w:szCs w:val="22"/>
        </w:rPr>
      </w:pPr>
    </w:p>
    <w:p w14:paraId="66979F31" w14:textId="77777777" w:rsidR="00A964C8" w:rsidRDefault="00A964C8" w:rsidP="0001118D">
      <w:pPr>
        <w:spacing w:after="120"/>
        <w:rPr>
          <w:color w:val="003399"/>
          <w:szCs w:val="22"/>
        </w:rPr>
      </w:pPr>
    </w:p>
    <w:p w14:paraId="125D84A7" w14:textId="77777777" w:rsidR="00A964C8" w:rsidRDefault="00A964C8" w:rsidP="0001118D">
      <w:pPr>
        <w:spacing w:after="120"/>
        <w:rPr>
          <w:color w:val="003399"/>
          <w:szCs w:val="22"/>
        </w:rPr>
      </w:pPr>
    </w:p>
    <w:p w14:paraId="06A4CC31" w14:textId="77777777" w:rsidR="00A964C8" w:rsidRDefault="00A964C8" w:rsidP="0001118D">
      <w:pPr>
        <w:spacing w:after="120"/>
        <w:rPr>
          <w:color w:val="003399"/>
          <w:szCs w:val="22"/>
        </w:rPr>
      </w:pPr>
    </w:p>
    <w:p w14:paraId="7F04D75A" w14:textId="77777777" w:rsidR="00A964C8" w:rsidRDefault="00A964C8" w:rsidP="0001118D">
      <w:pPr>
        <w:spacing w:after="120"/>
        <w:rPr>
          <w:color w:val="003399"/>
          <w:szCs w:val="22"/>
        </w:rPr>
      </w:pPr>
    </w:p>
    <w:p w14:paraId="195073E3" w14:textId="6A24B6B3" w:rsidR="002940E8" w:rsidRPr="00E127AD" w:rsidRDefault="00236757" w:rsidP="0001118D">
      <w:pPr>
        <w:spacing w:after="120"/>
        <w:rPr>
          <w:b/>
          <w:color w:val="003399"/>
          <w:sz w:val="72"/>
          <w:szCs w:val="72"/>
        </w:rPr>
      </w:pPr>
      <w:r w:rsidRPr="00E127AD">
        <w:rPr>
          <w:b/>
          <w:color w:val="003399"/>
          <w:sz w:val="72"/>
          <w:szCs w:val="72"/>
        </w:rPr>
        <w:t>E</w:t>
      </w:r>
      <w:r w:rsidR="008E44E7">
        <w:rPr>
          <w:b/>
          <w:color w:val="003399"/>
          <w:sz w:val="72"/>
          <w:szCs w:val="72"/>
        </w:rPr>
        <w:t>XAMS</w:t>
      </w:r>
      <w:r w:rsidRPr="00E127AD">
        <w:rPr>
          <w:b/>
          <w:color w:val="003399"/>
          <w:sz w:val="72"/>
          <w:szCs w:val="72"/>
        </w:rPr>
        <w:t xml:space="preserve"> </w:t>
      </w:r>
      <w:r w:rsidR="005A78DB" w:rsidRPr="00CF5794">
        <w:rPr>
          <w:b/>
          <w:color w:val="003399"/>
          <w:sz w:val="72"/>
          <w:szCs w:val="72"/>
        </w:rPr>
        <w:t>P</w:t>
      </w:r>
      <w:r w:rsidR="008E44E7">
        <w:rPr>
          <w:b/>
          <w:color w:val="003399"/>
          <w:sz w:val="72"/>
          <w:szCs w:val="72"/>
        </w:rPr>
        <w:t>OLICY</w:t>
      </w:r>
    </w:p>
    <w:p w14:paraId="7C7034B4" w14:textId="0A110332" w:rsidR="002940E8" w:rsidRDefault="00E127AD" w:rsidP="0001118D">
      <w:pPr>
        <w:autoSpaceDE w:val="0"/>
        <w:autoSpaceDN w:val="0"/>
        <w:adjustRightInd w:val="0"/>
        <w:spacing w:line="276" w:lineRule="auto"/>
      </w:pPr>
      <w:r w:rsidRPr="002D2C07">
        <w:rPr>
          <w:color w:val="FF3300"/>
          <w:sz w:val="72"/>
          <w:szCs w:val="72"/>
        </w:rPr>
        <w:t>20</w:t>
      </w:r>
      <w:r w:rsidR="0001118D" w:rsidRPr="002D2C07">
        <w:rPr>
          <w:color w:val="FF3300"/>
          <w:sz w:val="72"/>
          <w:szCs w:val="72"/>
        </w:rPr>
        <w:t>2</w:t>
      </w:r>
      <w:r w:rsidR="008E44E7" w:rsidRPr="002D2C07">
        <w:rPr>
          <w:color w:val="FF3300"/>
          <w:sz w:val="72"/>
          <w:szCs w:val="72"/>
        </w:rPr>
        <w:t>2</w:t>
      </w:r>
      <w:r w:rsidRPr="002D2C07">
        <w:rPr>
          <w:color w:val="FF3300"/>
          <w:sz w:val="72"/>
          <w:szCs w:val="72"/>
        </w:rPr>
        <w:t>/</w:t>
      </w:r>
      <w:r w:rsidR="0001118D" w:rsidRPr="002D2C07">
        <w:rPr>
          <w:color w:val="FF3300"/>
          <w:sz w:val="72"/>
          <w:szCs w:val="72"/>
        </w:rPr>
        <w:t>2</w:t>
      </w:r>
      <w:r w:rsidR="008E44E7" w:rsidRPr="002D2C07">
        <w:rPr>
          <w:color w:val="FF3300"/>
          <w:sz w:val="72"/>
          <w:szCs w:val="72"/>
        </w:rPr>
        <w:t>3</w:t>
      </w:r>
    </w:p>
    <w:p w14:paraId="77A2CCA8" w14:textId="4A638D34" w:rsidR="002940E8" w:rsidRDefault="002940E8" w:rsidP="000D251C">
      <w:pPr>
        <w:autoSpaceDE w:val="0"/>
        <w:autoSpaceDN w:val="0"/>
        <w:adjustRightInd w:val="0"/>
        <w:spacing w:line="276" w:lineRule="auto"/>
        <w:jc w:val="both"/>
      </w:pPr>
    </w:p>
    <w:p w14:paraId="3B923F32" w14:textId="77777777" w:rsidR="002940E8" w:rsidRDefault="002940E8" w:rsidP="000D251C">
      <w:pPr>
        <w:autoSpaceDE w:val="0"/>
        <w:autoSpaceDN w:val="0"/>
        <w:adjustRightInd w:val="0"/>
        <w:spacing w:line="276" w:lineRule="auto"/>
        <w:jc w:val="both"/>
      </w:pPr>
    </w:p>
    <w:p w14:paraId="748F25DF" w14:textId="7B482442" w:rsidR="002940E8" w:rsidRDefault="002940E8" w:rsidP="000D251C">
      <w:pPr>
        <w:autoSpaceDE w:val="0"/>
        <w:autoSpaceDN w:val="0"/>
        <w:adjustRightInd w:val="0"/>
        <w:spacing w:line="276" w:lineRule="auto"/>
        <w:jc w:val="both"/>
      </w:pPr>
    </w:p>
    <w:p w14:paraId="19A3E167" w14:textId="77777777" w:rsidR="00C207F6" w:rsidRDefault="00C207F6" w:rsidP="000D251C">
      <w:pPr>
        <w:autoSpaceDE w:val="0"/>
        <w:autoSpaceDN w:val="0"/>
        <w:adjustRightInd w:val="0"/>
        <w:spacing w:line="276" w:lineRule="auto"/>
        <w:jc w:val="both"/>
      </w:pPr>
    </w:p>
    <w:p w14:paraId="32ACCB82" w14:textId="77777777" w:rsidR="002940E8" w:rsidRDefault="002940E8" w:rsidP="000D251C">
      <w:pPr>
        <w:autoSpaceDE w:val="0"/>
        <w:autoSpaceDN w:val="0"/>
        <w:adjustRightInd w:val="0"/>
        <w:spacing w:line="276" w:lineRule="auto"/>
        <w:jc w:val="both"/>
      </w:pPr>
    </w:p>
    <w:p w14:paraId="1573A376" w14:textId="58A6A86F" w:rsidR="002940E8" w:rsidRDefault="002940E8" w:rsidP="000D251C">
      <w:pPr>
        <w:autoSpaceDE w:val="0"/>
        <w:autoSpaceDN w:val="0"/>
        <w:adjustRightInd w:val="0"/>
        <w:spacing w:line="276" w:lineRule="auto"/>
        <w:jc w:val="both"/>
      </w:pPr>
    </w:p>
    <w:p w14:paraId="0C989A6C" w14:textId="5568CA85" w:rsidR="00AF67B3" w:rsidRDefault="00AF67B3" w:rsidP="000D251C">
      <w:pPr>
        <w:autoSpaceDE w:val="0"/>
        <w:autoSpaceDN w:val="0"/>
        <w:adjustRightInd w:val="0"/>
        <w:spacing w:line="276" w:lineRule="auto"/>
        <w:jc w:val="both"/>
      </w:pPr>
    </w:p>
    <w:p w14:paraId="302E2D61" w14:textId="768FACA4" w:rsidR="00AF67B3" w:rsidRDefault="00AF67B3" w:rsidP="000D251C">
      <w:pPr>
        <w:autoSpaceDE w:val="0"/>
        <w:autoSpaceDN w:val="0"/>
        <w:adjustRightInd w:val="0"/>
        <w:spacing w:line="276" w:lineRule="auto"/>
        <w:jc w:val="both"/>
      </w:pPr>
    </w:p>
    <w:p w14:paraId="3EFEFE39" w14:textId="576BA482" w:rsidR="00AF67B3" w:rsidRDefault="00AF67B3" w:rsidP="000D251C">
      <w:pPr>
        <w:autoSpaceDE w:val="0"/>
        <w:autoSpaceDN w:val="0"/>
        <w:adjustRightInd w:val="0"/>
        <w:spacing w:line="276" w:lineRule="auto"/>
        <w:jc w:val="both"/>
      </w:pPr>
    </w:p>
    <w:p w14:paraId="5792FAF9" w14:textId="77777777" w:rsidR="00AF67B3" w:rsidRDefault="00AF67B3" w:rsidP="000D251C">
      <w:pPr>
        <w:autoSpaceDE w:val="0"/>
        <w:autoSpaceDN w:val="0"/>
        <w:adjustRightInd w:val="0"/>
        <w:spacing w:line="276" w:lineRule="auto"/>
        <w:jc w:val="both"/>
      </w:pPr>
    </w:p>
    <w:p w14:paraId="32FF8C62" w14:textId="490F10B1" w:rsidR="002A193C" w:rsidRDefault="002A193C" w:rsidP="000D251C">
      <w:pPr>
        <w:autoSpaceDE w:val="0"/>
        <w:autoSpaceDN w:val="0"/>
        <w:adjustRightInd w:val="0"/>
        <w:spacing w:line="276" w:lineRule="auto"/>
        <w:jc w:val="both"/>
      </w:pPr>
    </w:p>
    <w:p w14:paraId="62004412" w14:textId="77777777" w:rsidR="002A193C" w:rsidRDefault="002A193C" w:rsidP="000D251C">
      <w:pPr>
        <w:autoSpaceDE w:val="0"/>
        <w:autoSpaceDN w:val="0"/>
        <w:adjustRightInd w:val="0"/>
        <w:spacing w:line="276" w:lineRule="auto"/>
        <w:jc w:val="both"/>
      </w:pPr>
    </w:p>
    <w:p w14:paraId="10529D51" w14:textId="77777777" w:rsidR="002940E8" w:rsidRDefault="002940E8" w:rsidP="000D251C">
      <w:pPr>
        <w:autoSpaceDE w:val="0"/>
        <w:autoSpaceDN w:val="0"/>
        <w:adjustRightInd w:val="0"/>
        <w:spacing w:line="276" w:lineRule="auto"/>
        <w:jc w:val="both"/>
      </w:pPr>
    </w:p>
    <w:p w14:paraId="4C69EFC9" w14:textId="37DE140B" w:rsidR="002940E8" w:rsidRPr="002940E8" w:rsidRDefault="002A193C" w:rsidP="0001118D">
      <w:pPr>
        <w:spacing w:before="120" w:after="120" w:line="276" w:lineRule="auto"/>
      </w:pPr>
      <w:r>
        <w:t>This policy is</w:t>
      </w:r>
      <w:r w:rsidR="002940E8" w:rsidRPr="00A4728A">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96C25" w:rsidRPr="00AF67B3" w14:paraId="33EDB8B3" w14:textId="77777777" w:rsidTr="0001118D">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3DD17FA" w14:textId="77777777" w:rsidR="00B96C25" w:rsidRPr="008E44E7" w:rsidRDefault="00B96C25" w:rsidP="000D251C">
            <w:pPr>
              <w:spacing w:before="120" w:after="120" w:line="276" w:lineRule="auto"/>
              <w:jc w:val="both"/>
              <w:rPr>
                <w:rFonts w:cs="Tahoma"/>
                <w:sz w:val="20"/>
                <w:szCs w:val="20"/>
              </w:rPr>
            </w:pPr>
            <w:r w:rsidRPr="008E44E7">
              <w:rPr>
                <w:rFonts w:cs="Tahoma"/>
                <w:sz w:val="20"/>
                <w:szCs w:val="20"/>
              </w:rPr>
              <w:t>Approved/reviewed by</w:t>
            </w:r>
          </w:p>
        </w:tc>
      </w:tr>
      <w:tr w:rsidR="00B96C25" w:rsidRPr="003277E3" w14:paraId="671F128A" w14:textId="77777777" w:rsidTr="0001118D">
        <w:tc>
          <w:tcPr>
            <w:tcW w:w="3969" w:type="dxa"/>
            <w:gridSpan w:val="2"/>
            <w:tcBorders>
              <w:top w:val="single" w:sz="8" w:space="0" w:color="auto"/>
              <w:left w:val="single" w:sz="8" w:space="0" w:color="auto"/>
              <w:bottom w:val="single" w:sz="8" w:space="0" w:color="auto"/>
              <w:right w:val="single" w:sz="8" w:space="0" w:color="auto"/>
            </w:tcBorders>
            <w:vAlign w:val="center"/>
          </w:tcPr>
          <w:p w14:paraId="41D36D90" w14:textId="5A44BF19" w:rsidR="00B96C25" w:rsidRPr="008E44E7" w:rsidRDefault="001A5C97" w:rsidP="000D251C">
            <w:pPr>
              <w:spacing w:before="120" w:after="120" w:line="276" w:lineRule="auto"/>
              <w:jc w:val="both"/>
              <w:rPr>
                <w:rFonts w:cs="Tahoma"/>
              </w:rPr>
            </w:pPr>
            <w:r>
              <w:rPr>
                <w:rFonts w:cs="Tahoma"/>
              </w:rPr>
              <w:t>Jamie Rockman</w:t>
            </w:r>
          </w:p>
        </w:tc>
      </w:tr>
      <w:tr w:rsidR="00B96C25" w:rsidRPr="003277E3" w14:paraId="45D3762F" w14:textId="77777777" w:rsidTr="00AF67B3">
        <w:tc>
          <w:tcPr>
            <w:tcW w:w="2008" w:type="dxa"/>
            <w:tcBorders>
              <w:top w:val="single" w:sz="8" w:space="0" w:color="auto"/>
              <w:left w:val="single" w:sz="8" w:space="0" w:color="auto"/>
              <w:bottom w:val="single" w:sz="8" w:space="0" w:color="auto"/>
              <w:right w:val="single" w:sz="6" w:space="0" w:color="auto"/>
            </w:tcBorders>
            <w:shd w:val="clear" w:color="auto" w:fill="C6D9F1" w:themeFill="text2" w:themeFillTint="33"/>
            <w:vAlign w:val="center"/>
          </w:tcPr>
          <w:p w14:paraId="2E17212F" w14:textId="77777777" w:rsidR="00B96C25" w:rsidRPr="008E44E7" w:rsidRDefault="00B96C25" w:rsidP="00AF67B3">
            <w:pPr>
              <w:spacing w:before="120" w:after="120" w:line="276" w:lineRule="auto"/>
              <w:ind w:left="1080" w:hanging="1080"/>
              <w:rPr>
                <w:rFonts w:cs="Tahoma"/>
                <w:sz w:val="20"/>
                <w:szCs w:val="20"/>
              </w:rPr>
            </w:pPr>
            <w:r w:rsidRPr="008E44E7">
              <w:rPr>
                <w:rFonts w:cs="Tahoma"/>
                <w:sz w:val="20"/>
                <w:szCs w:val="20"/>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14:paraId="4860D4E0" w14:textId="09E98EA4" w:rsidR="00B96C25" w:rsidRPr="008E44E7" w:rsidRDefault="001A5C97" w:rsidP="000D251C">
            <w:pPr>
              <w:spacing w:before="120" w:after="120" w:line="276" w:lineRule="auto"/>
              <w:jc w:val="both"/>
              <w:rPr>
                <w:rFonts w:cs="Tahoma"/>
              </w:rPr>
            </w:pPr>
            <w:r>
              <w:rPr>
                <w:rFonts w:cs="Tahoma"/>
              </w:rPr>
              <w:t>September 2023</w:t>
            </w:r>
          </w:p>
        </w:tc>
      </w:tr>
    </w:tbl>
    <w:p w14:paraId="4EC8C9D7" w14:textId="61FCB501" w:rsidR="00972530" w:rsidRDefault="00972530" w:rsidP="000D251C">
      <w:pPr>
        <w:spacing w:before="120" w:after="120" w:line="276" w:lineRule="auto"/>
        <w:jc w:val="both"/>
        <w:rPr>
          <w:rFonts w:cs="Arial"/>
          <w:b/>
          <w:color w:val="FF3300"/>
        </w:rPr>
      </w:pPr>
    </w:p>
    <w:p w14:paraId="0C367C55" w14:textId="113D0254" w:rsidR="001A5C97" w:rsidRDefault="001A5C97">
      <w:pPr>
        <w:spacing w:after="200" w:line="276" w:lineRule="auto"/>
      </w:pPr>
      <w:bookmarkStart w:id="0" w:name="_Toc490256598"/>
      <w:r>
        <w:br w:type="page"/>
      </w:r>
    </w:p>
    <w:p w14:paraId="6C8EF8E6" w14:textId="77777777" w:rsidR="008E44E7" w:rsidRDefault="008E44E7" w:rsidP="008E44E7">
      <w:pPr>
        <w:tabs>
          <w:tab w:val="center" w:pos="5026"/>
        </w:tabs>
        <w:spacing w:after="200" w:line="276" w:lineRule="auto"/>
        <w:jc w:val="center"/>
      </w:pPr>
    </w:p>
    <w:p w14:paraId="07F42542" w14:textId="3A6E2034" w:rsidR="002940E8" w:rsidRDefault="002940E8" w:rsidP="000D251C">
      <w:pPr>
        <w:pStyle w:val="Headinglevel1"/>
        <w:spacing w:before="240" w:line="276" w:lineRule="auto"/>
        <w:jc w:val="both"/>
        <w:rPr>
          <w:szCs w:val="24"/>
        </w:rPr>
      </w:pPr>
      <w:bookmarkStart w:id="1" w:name="_Toc128735825"/>
      <w:r w:rsidRPr="00B96C25">
        <w:rPr>
          <w:szCs w:val="24"/>
        </w:rPr>
        <w:t xml:space="preserve">Key staff involved in </w:t>
      </w:r>
      <w:bookmarkEnd w:id="0"/>
      <w:r w:rsidR="00236757" w:rsidRPr="00B96C25">
        <w:rPr>
          <w:szCs w:val="24"/>
        </w:rPr>
        <w:t xml:space="preserve">the </w:t>
      </w:r>
      <w:r w:rsidR="00AF49E1" w:rsidRPr="00B96C25">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B96C25" w:rsidRPr="008E44E7" w14:paraId="4FA8DFA6" w14:textId="77777777" w:rsidTr="0001118D">
        <w:tc>
          <w:tcPr>
            <w:tcW w:w="3392" w:type="dxa"/>
            <w:shd w:val="clear" w:color="auto" w:fill="C6D9F1" w:themeFill="text2" w:themeFillTint="33"/>
          </w:tcPr>
          <w:p w14:paraId="636A4184" w14:textId="71986D99" w:rsidR="00B96C25" w:rsidRPr="008E44E7" w:rsidRDefault="00B96C25" w:rsidP="000D251C">
            <w:pPr>
              <w:spacing w:before="120" w:after="120"/>
              <w:jc w:val="both"/>
              <w:rPr>
                <w:rFonts w:cs="Tahoma"/>
                <w:bCs/>
                <w:sz w:val="20"/>
                <w:szCs w:val="20"/>
              </w:rPr>
            </w:pPr>
            <w:r w:rsidRPr="008E44E7">
              <w:rPr>
                <w:rFonts w:cs="Tahoma"/>
                <w:bCs/>
                <w:sz w:val="20"/>
                <w:szCs w:val="20"/>
              </w:rPr>
              <w:t>Role</w:t>
            </w:r>
          </w:p>
        </w:tc>
        <w:tc>
          <w:tcPr>
            <w:tcW w:w="6640" w:type="dxa"/>
            <w:shd w:val="clear" w:color="auto" w:fill="C6D9F1" w:themeFill="text2" w:themeFillTint="33"/>
          </w:tcPr>
          <w:p w14:paraId="7E604E4D" w14:textId="4372EEAA" w:rsidR="00B96C25" w:rsidRPr="008E44E7" w:rsidRDefault="00B96C25" w:rsidP="000D251C">
            <w:pPr>
              <w:spacing w:before="120" w:after="120"/>
              <w:jc w:val="both"/>
              <w:rPr>
                <w:rFonts w:cs="Tahoma"/>
                <w:bCs/>
                <w:sz w:val="20"/>
                <w:szCs w:val="20"/>
              </w:rPr>
            </w:pPr>
            <w:r w:rsidRPr="008E44E7">
              <w:rPr>
                <w:rFonts w:cs="Tahoma"/>
                <w:bCs/>
                <w:sz w:val="20"/>
                <w:szCs w:val="20"/>
              </w:rPr>
              <w:t>Name(s)</w:t>
            </w:r>
          </w:p>
        </w:tc>
      </w:tr>
      <w:tr w:rsidR="00B96C25" w:rsidRPr="0071210D" w14:paraId="1D9D9310" w14:textId="77777777" w:rsidTr="0001118D">
        <w:tc>
          <w:tcPr>
            <w:tcW w:w="3392" w:type="dxa"/>
          </w:tcPr>
          <w:p w14:paraId="1C98D0ED" w14:textId="2C262221" w:rsidR="00B96C25" w:rsidRPr="008E44E7" w:rsidRDefault="00B96C25" w:rsidP="000D251C">
            <w:pPr>
              <w:spacing w:before="120" w:after="120"/>
              <w:jc w:val="both"/>
              <w:rPr>
                <w:rFonts w:cs="Tahoma"/>
                <w:sz w:val="20"/>
                <w:szCs w:val="20"/>
              </w:rPr>
            </w:pPr>
            <w:r w:rsidRPr="008E44E7">
              <w:rPr>
                <w:rFonts w:cs="Tahoma"/>
                <w:sz w:val="20"/>
                <w:szCs w:val="20"/>
              </w:rPr>
              <w:t>Head of centre</w:t>
            </w:r>
          </w:p>
        </w:tc>
        <w:tc>
          <w:tcPr>
            <w:tcW w:w="6640" w:type="dxa"/>
          </w:tcPr>
          <w:p w14:paraId="2D93E3F9" w14:textId="05584DE1" w:rsidR="00B96C25" w:rsidRPr="008E44E7" w:rsidRDefault="001A5C97" w:rsidP="000D251C">
            <w:pPr>
              <w:spacing w:before="120" w:after="120"/>
              <w:jc w:val="both"/>
              <w:rPr>
                <w:rFonts w:cs="Tahoma"/>
                <w:b/>
                <w:szCs w:val="22"/>
              </w:rPr>
            </w:pPr>
            <w:r>
              <w:rPr>
                <w:rFonts w:cs="Tahoma"/>
                <w:b/>
                <w:szCs w:val="22"/>
              </w:rPr>
              <w:t>Jamie Rockman</w:t>
            </w:r>
          </w:p>
        </w:tc>
      </w:tr>
      <w:tr w:rsidR="00B96C25" w:rsidRPr="0071210D" w14:paraId="1F453B90" w14:textId="77777777" w:rsidTr="0001118D">
        <w:tc>
          <w:tcPr>
            <w:tcW w:w="3392" w:type="dxa"/>
          </w:tcPr>
          <w:p w14:paraId="411F8ADA" w14:textId="3D25FBA7" w:rsidR="00B96C25" w:rsidRPr="008E44E7" w:rsidRDefault="00B96C25" w:rsidP="000D251C">
            <w:pPr>
              <w:spacing w:before="120" w:after="120"/>
              <w:jc w:val="both"/>
              <w:rPr>
                <w:rFonts w:cs="Tahoma"/>
                <w:sz w:val="20"/>
                <w:szCs w:val="20"/>
              </w:rPr>
            </w:pPr>
            <w:r w:rsidRPr="008E44E7">
              <w:rPr>
                <w:rFonts w:cs="Tahoma"/>
                <w:sz w:val="20"/>
                <w:szCs w:val="20"/>
              </w:rPr>
              <w:t xml:space="preserve">Exams officer line manager (Senior </w:t>
            </w:r>
            <w:r w:rsidR="005A2167" w:rsidRPr="008E44E7">
              <w:rPr>
                <w:rFonts w:cs="Tahoma"/>
                <w:sz w:val="20"/>
                <w:szCs w:val="20"/>
              </w:rPr>
              <w:t>l</w:t>
            </w:r>
            <w:r w:rsidRPr="008E44E7">
              <w:rPr>
                <w:rFonts w:cs="Tahoma"/>
                <w:sz w:val="20"/>
                <w:szCs w:val="20"/>
              </w:rPr>
              <w:t>eader)</w:t>
            </w:r>
          </w:p>
        </w:tc>
        <w:tc>
          <w:tcPr>
            <w:tcW w:w="6640" w:type="dxa"/>
          </w:tcPr>
          <w:p w14:paraId="721EB651" w14:textId="065ACCB3" w:rsidR="00B96C25" w:rsidRPr="008E44E7" w:rsidRDefault="001A5C97" w:rsidP="000D251C">
            <w:pPr>
              <w:spacing w:before="120" w:after="120"/>
              <w:jc w:val="both"/>
              <w:rPr>
                <w:rFonts w:cs="Tahoma"/>
                <w:b/>
                <w:szCs w:val="22"/>
              </w:rPr>
            </w:pPr>
            <w:r>
              <w:rPr>
                <w:rFonts w:cs="Tahoma"/>
                <w:b/>
                <w:szCs w:val="22"/>
              </w:rPr>
              <w:t>Jamie Rockman</w:t>
            </w:r>
          </w:p>
        </w:tc>
      </w:tr>
      <w:tr w:rsidR="00B96C25" w:rsidRPr="0071210D" w14:paraId="02E7BF1B" w14:textId="77777777" w:rsidTr="0001118D">
        <w:tc>
          <w:tcPr>
            <w:tcW w:w="3392" w:type="dxa"/>
          </w:tcPr>
          <w:p w14:paraId="3E0AB9C9" w14:textId="23DC1377" w:rsidR="00B96C25" w:rsidRPr="008E44E7" w:rsidRDefault="00B96C25" w:rsidP="000D251C">
            <w:pPr>
              <w:spacing w:before="120" w:after="120"/>
              <w:jc w:val="both"/>
              <w:rPr>
                <w:rFonts w:cs="Tahoma"/>
                <w:sz w:val="20"/>
                <w:szCs w:val="20"/>
              </w:rPr>
            </w:pPr>
            <w:r w:rsidRPr="008E44E7">
              <w:rPr>
                <w:rFonts w:cs="Tahoma"/>
                <w:sz w:val="20"/>
                <w:szCs w:val="20"/>
              </w:rPr>
              <w:t>Exams officer</w:t>
            </w:r>
          </w:p>
        </w:tc>
        <w:tc>
          <w:tcPr>
            <w:tcW w:w="6640" w:type="dxa"/>
          </w:tcPr>
          <w:p w14:paraId="3C862FE2" w14:textId="0C136201" w:rsidR="00B96C25" w:rsidRPr="008E44E7" w:rsidRDefault="001A5C97" w:rsidP="000D251C">
            <w:pPr>
              <w:spacing w:before="120" w:after="120"/>
              <w:jc w:val="both"/>
              <w:rPr>
                <w:rFonts w:cs="Tahoma"/>
                <w:b/>
                <w:szCs w:val="22"/>
              </w:rPr>
            </w:pPr>
            <w:r>
              <w:rPr>
                <w:rFonts w:cs="Tahoma"/>
                <w:b/>
                <w:szCs w:val="22"/>
              </w:rPr>
              <w:t>Teresa Brothers</w:t>
            </w:r>
          </w:p>
        </w:tc>
      </w:tr>
      <w:tr w:rsidR="00B96C25" w:rsidRPr="0071210D" w14:paraId="02CA1147" w14:textId="77777777" w:rsidTr="0001118D">
        <w:tc>
          <w:tcPr>
            <w:tcW w:w="3392" w:type="dxa"/>
          </w:tcPr>
          <w:p w14:paraId="0F9B25A9" w14:textId="6223574B" w:rsidR="00B96C25" w:rsidRPr="008E44E7" w:rsidRDefault="00537B9F" w:rsidP="000D251C">
            <w:pPr>
              <w:spacing w:before="120" w:after="120"/>
              <w:jc w:val="both"/>
              <w:rPr>
                <w:rFonts w:cs="Tahoma"/>
                <w:sz w:val="20"/>
                <w:szCs w:val="20"/>
              </w:rPr>
            </w:pPr>
            <w:r w:rsidRPr="008E44E7">
              <w:rPr>
                <w:rFonts w:cs="Tahoma"/>
                <w:sz w:val="20"/>
                <w:szCs w:val="20"/>
              </w:rPr>
              <w:t>ALS lead/</w:t>
            </w:r>
            <w:r w:rsidR="00B96C25" w:rsidRPr="008E44E7">
              <w:rPr>
                <w:rFonts w:cs="Tahoma"/>
                <w:sz w:val="20"/>
                <w:szCs w:val="20"/>
              </w:rPr>
              <w:t>SENCo</w:t>
            </w:r>
          </w:p>
        </w:tc>
        <w:tc>
          <w:tcPr>
            <w:tcW w:w="6640" w:type="dxa"/>
          </w:tcPr>
          <w:p w14:paraId="4E007660" w14:textId="1F896CB7" w:rsidR="00B96C25" w:rsidRPr="008E44E7" w:rsidRDefault="001A5C97" w:rsidP="000D251C">
            <w:pPr>
              <w:spacing w:before="120" w:after="120"/>
              <w:jc w:val="both"/>
              <w:rPr>
                <w:rFonts w:cs="Tahoma"/>
                <w:b/>
                <w:szCs w:val="22"/>
              </w:rPr>
            </w:pPr>
            <w:r>
              <w:rPr>
                <w:rFonts w:cs="Tahoma"/>
                <w:b/>
                <w:szCs w:val="22"/>
              </w:rPr>
              <w:t>Carol Goodridge</w:t>
            </w:r>
          </w:p>
        </w:tc>
      </w:tr>
      <w:tr w:rsidR="00B96C25" w:rsidRPr="0071210D" w14:paraId="424456A1" w14:textId="77777777" w:rsidTr="0001118D">
        <w:tc>
          <w:tcPr>
            <w:tcW w:w="3392" w:type="dxa"/>
          </w:tcPr>
          <w:p w14:paraId="1D058073" w14:textId="18F982B1" w:rsidR="00B96C25" w:rsidRPr="008E44E7" w:rsidRDefault="001F7E14" w:rsidP="000D251C">
            <w:pPr>
              <w:spacing w:before="120" w:after="120"/>
              <w:jc w:val="both"/>
              <w:rPr>
                <w:rFonts w:cs="Tahoma"/>
                <w:b/>
                <w:sz w:val="20"/>
                <w:szCs w:val="20"/>
              </w:rPr>
            </w:pPr>
            <w:r w:rsidRPr="008E44E7">
              <w:rPr>
                <w:rFonts w:cs="Tahoma"/>
                <w:sz w:val="20"/>
                <w:szCs w:val="20"/>
              </w:rPr>
              <w:t>Senior leader</w:t>
            </w:r>
            <w:r w:rsidR="00B96C25" w:rsidRPr="008E44E7">
              <w:rPr>
                <w:rFonts w:cs="Tahoma"/>
                <w:sz w:val="20"/>
                <w:szCs w:val="20"/>
              </w:rPr>
              <w:t>(s)</w:t>
            </w:r>
          </w:p>
        </w:tc>
        <w:tc>
          <w:tcPr>
            <w:tcW w:w="6640" w:type="dxa"/>
          </w:tcPr>
          <w:p w14:paraId="771D8355" w14:textId="4C1EE306" w:rsidR="00B96C25" w:rsidRPr="008E44E7" w:rsidRDefault="001A5C97" w:rsidP="000D251C">
            <w:pPr>
              <w:spacing w:before="120" w:after="120"/>
              <w:jc w:val="both"/>
              <w:rPr>
                <w:rFonts w:cs="Tahoma"/>
                <w:b/>
                <w:szCs w:val="22"/>
              </w:rPr>
            </w:pPr>
            <w:r>
              <w:rPr>
                <w:rFonts w:cs="Tahoma"/>
                <w:b/>
                <w:szCs w:val="22"/>
              </w:rPr>
              <w:t>Ian Johnson, Sonia Kay, Julian Curzon</w:t>
            </w:r>
          </w:p>
        </w:tc>
      </w:tr>
      <w:tr w:rsidR="00B96C25" w:rsidRPr="0071210D" w14:paraId="2F96A135" w14:textId="77777777" w:rsidTr="0001118D">
        <w:tc>
          <w:tcPr>
            <w:tcW w:w="3392" w:type="dxa"/>
          </w:tcPr>
          <w:p w14:paraId="7AF29DCA" w14:textId="38D3FA03" w:rsidR="00B96C25" w:rsidRPr="008E44E7" w:rsidRDefault="00B96C25" w:rsidP="000D251C">
            <w:pPr>
              <w:spacing w:before="120" w:after="120"/>
              <w:jc w:val="both"/>
              <w:rPr>
                <w:rFonts w:cs="Tahoma"/>
                <w:sz w:val="20"/>
                <w:szCs w:val="20"/>
              </w:rPr>
            </w:pPr>
          </w:p>
        </w:tc>
        <w:tc>
          <w:tcPr>
            <w:tcW w:w="6640" w:type="dxa"/>
          </w:tcPr>
          <w:p w14:paraId="489C4F2F" w14:textId="40AB85A3" w:rsidR="00B96C25" w:rsidRPr="008E44E7" w:rsidRDefault="00B96C25" w:rsidP="000D251C">
            <w:pPr>
              <w:spacing w:before="120" w:after="120"/>
              <w:jc w:val="both"/>
              <w:rPr>
                <w:rFonts w:cs="Tahoma"/>
                <w:b/>
                <w:szCs w:val="22"/>
              </w:rPr>
            </w:pPr>
          </w:p>
        </w:tc>
      </w:tr>
    </w:tbl>
    <w:p w14:paraId="624488E1" w14:textId="7B2DF413" w:rsidR="00752113" w:rsidRDefault="00752113" w:rsidP="000D251C">
      <w:pPr>
        <w:spacing w:before="120" w:after="120" w:line="276" w:lineRule="auto"/>
        <w:jc w:val="both"/>
        <w:rPr>
          <w:rFonts w:cs="Arial"/>
          <w:b/>
          <w:color w:val="FF3300"/>
        </w:rPr>
      </w:pPr>
    </w:p>
    <w:p w14:paraId="7650C48B" w14:textId="054A7606" w:rsidR="00AF5F3E" w:rsidRPr="00972D7E" w:rsidRDefault="00752113" w:rsidP="000D251C">
      <w:pPr>
        <w:spacing w:after="200" w:line="276" w:lineRule="auto"/>
        <w:jc w:val="both"/>
        <w:rPr>
          <w:rFonts w:cs="Arial"/>
          <w:b/>
          <w:color w:val="FF3300"/>
        </w:rPr>
      </w:pPr>
      <w:r>
        <w:rPr>
          <w:rFonts w:cs="Arial"/>
          <w:b/>
          <w:color w:val="FF3300"/>
        </w:rPr>
        <w:br w:type="page"/>
      </w:r>
    </w:p>
    <w:sdt>
      <w:sdtPr>
        <w:rPr>
          <w:rFonts w:eastAsiaTheme="minorEastAsia"/>
          <w:b/>
          <w:bCs/>
          <w:szCs w:val="22"/>
        </w:rPr>
        <w:id w:val="48389015"/>
        <w:docPartObj>
          <w:docPartGallery w:val="Table of Contents"/>
          <w:docPartUnique/>
        </w:docPartObj>
      </w:sdtPr>
      <w:sdtEndPr>
        <w:rPr>
          <w:rFonts w:eastAsia="Times New Roman" w:cs="Arial"/>
          <w:b w:val="0"/>
          <w:bCs w:val="0"/>
          <w:szCs w:val="24"/>
        </w:rPr>
      </w:sdtEndPr>
      <w:sdtContent>
        <w:p w14:paraId="35BFD50C" w14:textId="18057F2E" w:rsidR="00775F95" w:rsidRPr="00DA3509" w:rsidRDefault="00775F95" w:rsidP="00DA3509">
          <w:pPr>
            <w:pStyle w:val="TOC1"/>
            <w:rPr>
              <w:b/>
              <w:bCs/>
              <w:color w:val="003399"/>
            </w:rPr>
          </w:pPr>
          <w:r w:rsidRPr="00DA3509">
            <w:rPr>
              <w:b/>
              <w:bCs/>
              <w:color w:val="003399"/>
              <w:sz w:val="24"/>
            </w:rPr>
            <w:t>Contents</w:t>
          </w:r>
        </w:p>
        <w:p w14:paraId="6FC1FC46" w14:textId="06BB06F6" w:rsidR="0001397B" w:rsidRDefault="00775F95">
          <w:pPr>
            <w:pStyle w:val="TOC1"/>
            <w:tabs>
              <w:tab w:val="right" w:leader="dot" w:pos="10042"/>
            </w:tabs>
            <w:rPr>
              <w:rFonts w:asciiTheme="minorHAnsi" w:eastAsiaTheme="minorEastAsia" w:hAnsiTheme="minorHAnsi" w:cstheme="minorBidi"/>
              <w:noProof/>
              <w:szCs w:val="22"/>
            </w:rPr>
          </w:pPr>
          <w:r w:rsidRPr="0064792A">
            <w:rPr>
              <w:rFonts w:cs="Arial"/>
            </w:rPr>
            <w:fldChar w:fldCharType="begin"/>
          </w:r>
          <w:r w:rsidRPr="0064792A">
            <w:rPr>
              <w:rFonts w:cs="Arial"/>
            </w:rPr>
            <w:instrText xml:space="preserve"> TOC \o "1-3" \h \z \u </w:instrText>
          </w:r>
          <w:r w:rsidRPr="0064792A">
            <w:rPr>
              <w:rFonts w:cs="Arial"/>
            </w:rPr>
            <w:fldChar w:fldCharType="separate"/>
          </w:r>
          <w:hyperlink w:anchor="_Toc128735825" w:history="1">
            <w:r w:rsidR="0001397B" w:rsidRPr="00646CA3">
              <w:rPr>
                <w:rStyle w:val="Hyperlink"/>
                <w:noProof/>
              </w:rPr>
              <w:t>Key staff involved in the policy</w:t>
            </w:r>
            <w:r w:rsidR="0001397B">
              <w:rPr>
                <w:noProof/>
                <w:webHidden/>
              </w:rPr>
              <w:tab/>
            </w:r>
            <w:r w:rsidR="0001397B">
              <w:rPr>
                <w:noProof/>
                <w:webHidden/>
              </w:rPr>
              <w:fldChar w:fldCharType="begin"/>
            </w:r>
            <w:r w:rsidR="0001397B">
              <w:rPr>
                <w:noProof/>
                <w:webHidden/>
              </w:rPr>
              <w:instrText xml:space="preserve"> PAGEREF _Toc128735825 \h </w:instrText>
            </w:r>
            <w:r w:rsidR="0001397B">
              <w:rPr>
                <w:noProof/>
                <w:webHidden/>
              </w:rPr>
            </w:r>
            <w:r w:rsidR="0001397B">
              <w:rPr>
                <w:noProof/>
                <w:webHidden/>
              </w:rPr>
              <w:fldChar w:fldCharType="separate"/>
            </w:r>
            <w:r w:rsidR="002D2C07">
              <w:rPr>
                <w:noProof/>
                <w:webHidden/>
              </w:rPr>
              <w:t>2</w:t>
            </w:r>
            <w:r w:rsidR="0001397B">
              <w:rPr>
                <w:noProof/>
                <w:webHidden/>
              </w:rPr>
              <w:fldChar w:fldCharType="end"/>
            </w:r>
          </w:hyperlink>
        </w:p>
        <w:p w14:paraId="7FF808E1" w14:textId="17742BC2" w:rsidR="0001397B" w:rsidRDefault="00B337C4">
          <w:pPr>
            <w:pStyle w:val="TOC1"/>
            <w:tabs>
              <w:tab w:val="right" w:leader="dot" w:pos="10042"/>
            </w:tabs>
            <w:rPr>
              <w:rFonts w:asciiTheme="minorHAnsi" w:eastAsiaTheme="minorEastAsia" w:hAnsiTheme="minorHAnsi" w:cstheme="minorBidi"/>
              <w:noProof/>
              <w:szCs w:val="22"/>
            </w:rPr>
          </w:pPr>
          <w:hyperlink w:anchor="_Toc128735826" w:history="1">
            <w:r w:rsidR="0001397B" w:rsidRPr="00646CA3">
              <w:rPr>
                <w:rStyle w:val="Hyperlink"/>
                <w:rFonts w:cs="Arial"/>
                <w:noProof/>
              </w:rPr>
              <w:t>Purpose of the policy</w:t>
            </w:r>
            <w:r w:rsidR="0001397B">
              <w:rPr>
                <w:noProof/>
                <w:webHidden/>
              </w:rPr>
              <w:tab/>
            </w:r>
            <w:r w:rsidR="0001397B">
              <w:rPr>
                <w:noProof/>
                <w:webHidden/>
              </w:rPr>
              <w:fldChar w:fldCharType="begin"/>
            </w:r>
            <w:r w:rsidR="0001397B">
              <w:rPr>
                <w:noProof/>
                <w:webHidden/>
              </w:rPr>
              <w:instrText xml:space="preserve"> PAGEREF _Toc128735826 \h </w:instrText>
            </w:r>
            <w:r w:rsidR="0001397B">
              <w:rPr>
                <w:noProof/>
                <w:webHidden/>
              </w:rPr>
            </w:r>
            <w:r w:rsidR="0001397B">
              <w:rPr>
                <w:noProof/>
                <w:webHidden/>
              </w:rPr>
              <w:fldChar w:fldCharType="separate"/>
            </w:r>
            <w:r w:rsidR="002D2C07">
              <w:rPr>
                <w:noProof/>
                <w:webHidden/>
              </w:rPr>
              <w:t>5</w:t>
            </w:r>
            <w:r w:rsidR="0001397B">
              <w:rPr>
                <w:noProof/>
                <w:webHidden/>
              </w:rPr>
              <w:fldChar w:fldCharType="end"/>
            </w:r>
          </w:hyperlink>
        </w:p>
        <w:p w14:paraId="69799EE4" w14:textId="70C1689A" w:rsidR="0001397B" w:rsidRDefault="00B337C4">
          <w:pPr>
            <w:pStyle w:val="TOC1"/>
            <w:tabs>
              <w:tab w:val="right" w:leader="dot" w:pos="10042"/>
            </w:tabs>
            <w:rPr>
              <w:rFonts w:asciiTheme="minorHAnsi" w:eastAsiaTheme="minorEastAsia" w:hAnsiTheme="minorHAnsi" w:cstheme="minorBidi"/>
              <w:noProof/>
              <w:szCs w:val="22"/>
            </w:rPr>
          </w:pPr>
          <w:hyperlink w:anchor="_Toc128735827" w:history="1">
            <w:r w:rsidR="0001397B" w:rsidRPr="00646CA3">
              <w:rPr>
                <w:rStyle w:val="Hyperlink"/>
                <w:rFonts w:cs="Arial"/>
                <w:noProof/>
              </w:rPr>
              <w:t>Roles and responsibilities overview</w:t>
            </w:r>
            <w:r w:rsidR="0001397B">
              <w:rPr>
                <w:noProof/>
                <w:webHidden/>
              </w:rPr>
              <w:tab/>
            </w:r>
            <w:r w:rsidR="0001397B">
              <w:rPr>
                <w:noProof/>
                <w:webHidden/>
              </w:rPr>
              <w:fldChar w:fldCharType="begin"/>
            </w:r>
            <w:r w:rsidR="0001397B">
              <w:rPr>
                <w:noProof/>
                <w:webHidden/>
              </w:rPr>
              <w:instrText xml:space="preserve"> PAGEREF _Toc128735827 \h </w:instrText>
            </w:r>
            <w:r w:rsidR="0001397B">
              <w:rPr>
                <w:noProof/>
                <w:webHidden/>
              </w:rPr>
            </w:r>
            <w:r w:rsidR="0001397B">
              <w:rPr>
                <w:noProof/>
                <w:webHidden/>
              </w:rPr>
              <w:fldChar w:fldCharType="separate"/>
            </w:r>
            <w:r w:rsidR="002D2C07">
              <w:rPr>
                <w:noProof/>
                <w:webHidden/>
              </w:rPr>
              <w:t>5</w:t>
            </w:r>
            <w:r w:rsidR="0001397B">
              <w:rPr>
                <w:noProof/>
                <w:webHidden/>
              </w:rPr>
              <w:fldChar w:fldCharType="end"/>
            </w:r>
          </w:hyperlink>
        </w:p>
        <w:p w14:paraId="79D1741B" w14:textId="397E09EF" w:rsidR="0001397B" w:rsidRDefault="00B337C4">
          <w:pPr>
            <w:pStyle w:val="TOC2"/>
            <w:tabs>
              <w:tab w:val="right" w:leader="dot" w:pos="10042"/>
            </w:tabs>
            <w:rPr>
              <w:rFonts w:asciiTheme="minorHAnsi" w:eastAsiaTheme="minorEastAsia" w:hAnsiTheme="minorHAnsi" w:cstheme="minorBidi"/>
              <w:noProof/>
              <w:szCs w:val="22"/>
            </w:rPr>
          </w:pPr>
          <w:hyperlink w:anchor="_Toc128735828" w:history="1">
            <w:r w:rsidR="0001397B" w:rsidRPr="00646CA3">
              <w:rPr>
                <w:rStyle w:val="Hyperlink"/>
                <w:rFonts w:cs="Arial"/>
                <w:noProof/>
              </w:rPr>
              <w:t>Recruitment, selection and training of staff</w:t>
            </w:r>
            <w:r w:rsidR="0001397B">
              <w:rPr>
                <w:noProof/>
                <w:webHidden/>
              </w:rPr>
              <w:tab/>
            </w:r>
            <w:r w:rsidR="0001397B">
              <w:rPr>
                <w:noProof/>
                <w:webHidden/>
              </w:rPr>
              <w:fldChar w:fldCharType="begin"/>
            </w:r>
            <w:r w:rsidR="0001397B">
              <w:rPr>
                <w:noProof/>
                <w:webHidden/>
              </w:rPr>
              <w:instrText xml:space="preserve"> PAGEREF _Toc128735828 \h </w:instrText>
            </w:r>
            <w:r w:rsidR="0001397B">
              <w:rPr>
                <w:noProof/>
                <w:webHidden/>
              </w:rPr>
            </w:r>
            <w:r w:rsidR="0001397B">
              <w:rPr>
                <w:noProof/>
                <w:webHidden/>
              </w:rPr>
              <w:fldChar w:fldCharType="separate"/>
            </w:r>
            <w:r w:rsidR="002D2C07">
              <w:rPr>
                <w:noProof/>
                <w:webHidden/>
              </w:rPr>
              <w:t>6</w:t>
            </w:r>
            <w:r w:rsidR="0001397B">
              <w:rPr>
                <w:noProof/>
                <w:webHidden/>
              </w:rPr>
              <w:fldChar w:fldCharType="end"/>
            </w:r>
          </w:hyperlink>
        </w:p>
        <w:p w14:paraId="7360237F" w14:textId="1D25B8DF" w:rsidR="0001397B" w:rsidRDefault="00B337C4">
          <w:pPr>
            <w:pStyle w:val="TOC2"/>
            <w:tabs>
              <w:tab w:val="right" w:leader="dot" w:pos="10042"/>
            </w:tabs>
            <w:rPr>
              <w:rFonts w:asciiTheme="minorHAnsi" w:eastAsiaTheme="minorEastAsia" w:hAnsiTheme="minorHAnsi" w:cstheme="minorBidi"/>
              <w:noProof/>
              <w:szCs w:val="22"/>
            </w:rPr>
          </w:pPr>
          <w:hyperlink w:anchor="_Toc128735829" w:history="1">
            <w:r w:rsidR="0001397B" w:rsidRPr="00646CA3">
              <w:rPr>
                <w:rStyle w:val="Hyperlink"/>
                <w:rFonts w:cs="Arial"/>
                <w:noProof/>
              </w:rPr>
              <w:t>Internal governance arrangements</w:t>
            </w:r>
            <w:r w:rsidR="0001397B">
              <w:rPr>
                <w:noProof/>
                <w:webHidden/>
              </w:rPr>
              <w:tab/>
            </w:r>
            <w:r w:rsidR="0001397B">
              <w:rPr>
                <w:noProof/>
                <w:webHidden/>
              </w:rPr>
              <w:fldChar w:fldCharType="begin"/>
            </w:r>
            <w:r w:rsidR="0001397B">
              <w:rPr>
                <w:noProof/>
                <w:webHidden/>
              </w:rPr>
              <w:instrText xml:space="preserve"> PAGEREF _Toc128735829 \h </w:instrText>
            </w:r>
            <w:r w:rsidR="0001397B">
              <w:rPr>
                <w:noProof/>
                <w:webHidden/>
              </w:rPr>
            </w:r>
            <w:r w:rsidR="0001397B">
              <w:rPr>
                <w:noProof/>
                <w:webHidden/>
              </w:rPr>
              <w:fldChar w:fldCharType="separate"/>
            </w:r>
            <w:r w:rsidR="002D2C07">
              <w:rPr>
                <w:noProof/>
                <w:webHidden/>
              </w:rPr>
              <w:t>6</w:t>
            </w:r>
            <w:r w:rsidR="0001397B">
              <w:rPr>
                <w:noProof/>
                <w:webHidden/>
              </w:rPr>
              <w:fldChar w:fldCharType="end"/>
            </w:r>
          </w:hyperlink>
        </w:p>
        <w:p w14:paraId="4A3EAA5C" w14:textId="58E932A3" w:rsidR="0001397B" w:rsidRDefault="00B337C4">
          <w:pPr>
            <w:pStyle w:val="TOC3"/>
            <w:tabs>
              <w:tab w:val="right" w:leader="dot" w:pos="10042"/>
            </w:tabs>
            <w:rPr>
              <w:rFonts w:asciiTheme="minorHAnsi" w:eastAsiaTheme="minorEastAsia" w:hAnsiTheme="minorHAnsi" w:cstheme="minorBidi"/>
              <w:noProof/>
              <w:szCs w:val="22"/>
            </w:rPr>
          </w:pPr>
          <w:hyperlink w:anchor="_Toc128735830" w:history="1">
            <w:r w:rsidR="0001397B" w:rsidRPr="00646CA3">
              <w:rPr>
                <w:rStyle w:val="Hyperlink"/>
                <w:noProof/>
              </w:rPr>
              <w:t>Escalation Process</w:t>
            </w:r>
            <w:r w:rsidR="0001397B">
              <w:rPr>
                <w:noProof/>
                <w:webHidden/>
              </w:rPr>
              <w:tab/>
            </w:r>
            <w:r w:rsidR="0001397B">
              <w:rPr>
                <w:noProof/>
                <w:webHidden/>
              </w:rPr>
              <w:fldChar w:fldCharType="begin"/>
            </w:r>
            <w:r w:rsidR="0001397B">
              <w:rPr>
                <w:noProof/>
                <w:webHidden/>
              </w:rPr>
              <w:instrText xml:space="preserve"> PAGEREF _Toc128735830 \h </w:instrText>
            </w:r>
            <w:r w:rsidR="0001397B">
              <w:rPr>
                <w:noProof/>
                <w:webHidden/>
              </w:rPr>
            </w:r>
            <w:r w:rsidR="0001397B">
              <w:rPr>
                <w:noProof/>
                <w:webHidden/>
              </w:rPr>
              <w:fldChar w:fldCharType="separate"/>
            </w:r>
            <w:r w:rsidR="002D2C07">
              <w:rPr>
                <w:noProof/>
                <w:webHidden/>
              </w:rPr>
              <w:t>7</w:t>
            </w:r>
            <w:r w:rsidR="0001397B">
              <w:rPr>
                <w:noProof/>
                <w:webHidden/>
              </w:rPr>
              <w:fldChar w:fldCharType="end"/>
            </w:r>
          </w:hyperlink>
        </w:p>
        <w:p w14:paraId="611A6290" w14:textId="4B16EA5D" w:rsidR="0001397B" w:rsidRDefault="00B337C4">
          <w:pPr>
            <w:pStyle w:val="TOC2"/>
            <w:tabs>
              <w:tab w:val="right" w:leader="dot" w:pos="10042"/>
            </w:tabs>
            <w:rPr>
              <w:rFonts w:asciiTheme="minorHAnsi" w:eastAsiaTheme="minorEastAsia" w:hAnsiTheme="minorHAnsi" w:cstheme="minorBidi"/>
              <w:noProof/>
              <w:szCs w:val="22"/>
            </w:rPr>
          </w:pPr>
          <w:hyperlink w:anchor="_Toc128735831" w:history="1">
            <w:r w:rsidR="0001397B" w:rsidRPr="00646CA3">
              <w:rPr>
                <w:rStyle w:val="Hyperlink"/>
                <w:rFonts w:cs="Arial"/>
                <w:noProof/>
              </w:rPr>
              <w:t>Delivery of qualifications</w:t>
            </w:r>
            <w:r w:rsidR="0001397B">
              <w:rPr>
                <w:noProof/>
                <w:webHidden/>
              </w:rPr>
              <w:tab/>
            </w:r>
            <w:r w:rsidR="0001397B">
              <w:rPr>
                <w:noProof/>
                <w:webHidden/>
              </w:rPr>
              <w:fldChar w:fldCharType="begin"/>
            </w:r>
            <w:r w:rsidR="0001397B">
              <w:rPr>
                <w:noProof/>
                <w:webHidden/>
              </w:rPr>
              <w:instrText xml:space="preserve"> PAGEREF _Toc128735831 \h </w:instrText>
            </w:r>
            <w:r w:rsidR="0001397B">
              <w:rPr>
                <w:noProof/>
                <w:webHidden/>
              </w:rPr>
            </w:r>
            <w:r w:rsidR="0001397B">
              <w:rPr>
                <w:noProof/>
                <w:webHidden/>
              </w:rPr>
              <w:fldChar w:fldCharType="separate"/>
            </w:r>
            <w:r w:rsidR="002D2C07">
              <w:rPr>
                <w:noProof/>
                <w:webHidden/>
              </w:rPr>
              <w:t>7</w:t>
            </w:r>
            <w:r w:rsidR="0001397B">
              <w:rPr>
                <w:noProof/>
                <w:webHidden/>
              </w:rPr>
              <w:fldChar w:fldCharType="end"/>
            </w:r>
          </w:hyperlink>
        </w:p>
        <w:p w14:paraId="4C4411AB" w14:textId="6516580B" w:rsidR="0001397B" w:rsidRDefault="00B337C4">
          <w:pPr>
            <w:pStyle w:val="TOC2"/>
            <w:tabs>
              <w:tab w:val="right" w:leader="dot" w:pos="10042"/>
            </w:tabs>
            <w:rPr>
              <w:rFonts w:asciiTheme="minorHAnsi" w:eastAsiaTheme="minorEastAsia" w:hAnsiTheme="minorHAnsi" w:cstheme="minorBidi"/>
              <w:noProof/>
              <w:szCs w:val="22"/>
            </w:rPr>
          </w:pPr>
          <w:hyperlink w:anchor="_Toc128735832" w:history="1">
            <w:r w:rsidR="0001397B" w:rsidRPr="00646CA3">
              <w:rPr>
                <w:rStyle w:val="Hyperlink"/>
                <w:rFonts w:cs="Arial"/>
                <w:noProof/>
              </w:rPr>
              <w:t>Public liability</w:t>
            </w:r>
            <w:r w:rsidR="0001397B">
              <w:rPr>
                <w:noProof/>
                <w:webHidden/>
              </w:rPr>
              <w:tab/>
            </w:r>
            <w:r w:rsidR="0001397B">
              <w:rPr>
                <w:noProof/>
                <w:webHidden/>
              </w:rPr>
              <w:fldChar w:fldCharType="begin"/>
            </w:r>
            <w:r w:rsidR="0001397B">
              <w:rPr>
                <w:noProof/>
                <w:webHidden/>
              </w:rPr>
              <w:instrText xml:space="preserve"> PAGEREF _Toc128735832 \h </w:instrText>
            </w:r>
            <w:r w:rsidR="0001397B">
              <w:rPr>
                <w:noProof/>
                <w:webHidden/>
              </w:rPr>
            </w:r>
            <w:r w:rsidR="0001397B">
              <w:rPr>
                <w:noProof/>
                <w:webHidden/>
              </w:rPr>
              <w:fldChar w:fldCharType="separate"/>
            </w:r>
            <w:r w:rsidR="002D2C07">
              <w:rPr>
                <w:noProof/>
                <w:webHidden/>
              </w:rPr>
              <w:t>7</w:t>
            </w:r>
            <w:r w:rsidR="0001397B">
              <w:rPr>
                <w:noProof/>
                <w:webHidden/>
              </w:rPr>
              <w:fldChar w:fldCharType="end"/>
            </w:r>
          </w:hyperlink>
        </w:p>
        <w:p w14:paraId="6A66A16A" w14:textId="1E2CA321" w:rsidR="0001397B" w:rsidRDefault="00B337C4">
          <w:pPr>
            <w:pStyle w:val="TOC2"/>
            <w:tabs>
              <w:tab w:val="right" w:leader="dot" w:pos="10042"/>
            </w:tabs>
            <w:rPr>
              <w:rFonts w:asciiTheme="minorHAnsi" w:eastAsiaTheme="minorEastAsia" w:hAnsiTheme="minorHAnsi" w:cstheme="minorBidi"/>
              <w:noProof/>
              <w:szCs w:val="22"/>
            </w:rPr>
          </w:pPr>
          <w:hyperlink w:anchor="_Toc128735833" w:history="1">
            <w:r w:rsidR="0001397B" w:rsidRPr="00646CA3">
              <w:rPr>
                <w:rStyle w:val="Hyperlink"/>
                <w:rFonts w:cs="Arial"/>
                <w:noProof/>
              </w:rPr>
              <w:t>Security of assessment materials</w:t>
            </w:r>
            <w:r w:rsidR="0001397B">
              <w:rPr>
                <w:noProof/>
                <w:webHidden/>
              </w:rPr>
              <w:tab/>
            </w:r>
            <w:r w:rsidR="0001397B">
              <w:rPr>
                <w:noProof/>
                <w:webHidden/>
              </w:rPr>
              <w:fldChar w:fldCharType="begin"/>
            </w:r>
            <w:r w:rsidR="0001397B">
              <w:rPr>
                <w:noProof/>
                <w:webHidden/>
              </w:rPr>
              <w:instrText xml:space="preserve"> PAGEREF _Toc128735833 \h </w:instrText>
            </w:r>
            <w:r w:rsidR="0001397B">
              <w:rPr>
                <w:noProof/>
                <w:webHidden/>
              </w:rPr>
            </w:r>
            <w:r w:rsidR="0001397B">
              <w:rPr>
                <w:noProof/>
                <w:webHidden/>
              </w:rPr>
              <w:fldChar w:fldCharType="separate"/>
            </w:r>
            <w:r w:rsidR="002D2C07">
              <w:rPr>
                <w:noProof/>
                <w:webHidden/>
              </w:rPr>
              <w:t>7</w:t>
            </w:r>
            <w:r w:rsidR="0001397B">
              <w:rPr>
                <w:noProof/>
                <w:webHidden/>
              </w:rPr>
              <w:fldChar w:fldCharType="end"/>
            </w:r>
          </w:hyperlink>
        </w:p>
        <w:p w14:paraId="7E4B469B" w14:textId="5342DD90" w:rsidR="0001397B" w:rsidRDefault="00B337C4">
          <w:pPr>
            <w:pStyle w:val="TOC2"/>
            <w:tabs>
              <w:tab w:val="right" w:leader="dot" w:pos="10042"/>
            </w:tabs>
            <w:rPr>
              <w:rFonts w:asciiTheme="minorHAnsi" w:eastAsiaTheme="minorEastAsia" w:hAnsiTheme="minorHAnsi" w:cstheme="minorBidi"/>
              <w:noProof/>
              <w:szCs w:val="22"/>
            </w:rPr>
          </w:pPr>
          <w:hyperlink w:anchor="_Toc128735834" w:history="1">
            <w:r w:rsidR="0001397B" w:rsidRPr="00646CA3">
              <w:rPr>
                <w:rStyle w:val="Hyperlink"/>
                <w:rFonts w:cs="Arial"/>
                <w:noProof/>
              </w:rPr>
              <w:t>Malpractice</w:t>
            </w:r>
            <w:r w:rsidR="0001397B">
              <w:rPr>
                <w:noProof/>
                <w:webHidden/>
              </w:rPr>
              <w:tab/>
            </w:r>
            <w:r w:rsidR="0001397B">
              <w:rPr>
                <w:noProof/>
                <w:webHidden/>
              </w:rPr>
              <w:fldChar w:fldCharType="begin"/>
            </w:r>
            <w:r w:rsidR="0001397B">
              <w:rPr>
                <w:noProof/>
                <w:webHidden/>
              </w:rPr>
              <w:instrText xml:space="preserve"> PAGEREF _Toc128735834 \h </w:instrText>
            </w:r>
            <w:r w:rsidR="0001397B">
              <w:rPr>
                <w:noProof/>
                <w:webHidden/>
              </w:rPr>
            </w:r>
            <w:r w:rsidR="0001397B">
              <w:rPr>
                <w:noProof/>
                <w:webHidden/>
              </w:rPr>
              <w:fldChar w:fldCharType="separate"/>
            </w:r>
            <w:r w:rsidR="002D2C07">
              <w:rPr>
                <w:noProof/>
                <w:webHidden/>
              </w:rPr>
              <w:t>8</w:t>
            </w:r>
            <w:r w:rsidR="0001397B">
              <w:rPr>
                <w:noProof/>
                <w:webHidden/>
              </w:rPr>
              <w:fldChar w:fldCharType="end"/>
            </w:r>
          </w:hyperlink>
        </w:p>
        <w:p w14:paraId="28E0A61D" w14:textId="34153362" w:rsidR="0001397B" w:rsidRDefault="00B337C4">
          <w:pPr>
            <w:pStyle w:val="TOC2"/>
            <w:tabs>
              <w:tab w:val="right" w:leader="dot" w:pos="10042"/>
            </w:tabs>
            <w:rPr>
              <w:rFonts w:asciiTheme="minorHAnsi" w:eastAsiaTheme="minorEastAsia" w:hAnsiTheme="minorHAnsi" w:cstheme="minorBidi"/>
              <w:noProof/>
              <w:szCs w:val="22"/>
            </w:rPr>
          </w:pPr>
          <w:hyperlink w:anchor="_Toc128735835" w:history="1">
            <w:r w:rsidR="0001397B" w:rsidRPr="00646CA3">
              <w:rPr>
                <w:rStyle w:val="Hyperlink"/>
                <w:noProof/>
              </w:rPr>
              <w:t>Policies/procedures</w:t>
            </w:r>
            <w:r w:rsidR="0001397B">
              <w:rPr>
                <w:noProof/>
                <w:webHidden/>
              </w:rPr>
              <w:tab/>
            </w:r>
            <w:r w:rsidR="0001397B">
              <w:rPr>
                <w:noProof/>
                <w:webHidden/>
              </w:rPr>
              <w:fldChar w:fldCharType="begin"/>
            </w:r>
            <w:r w:rsidR="0001397B">
              <w:rPr>
                <w:noProof/>
                <w:webHidden/>
              </w:rPr>
              <w:instrText xml:space="preserve"> PAGEREF _Toc128735835 \h </w:instrText>
            </w:r>
            <w:r w:rsidR="0001397B">
              <w:rPr>
                <w:noProof/>
                <w:webHidden/>
              </w:rPr>
            </w:r>
            <w:r w:rsidR="0001397B">
              <w:rPr>
                <w:noProof/>
                <w:webHidden/>
              </w:rPr>
              <w:fldChar w:fldCharType="separate"/>
            </w:r>
            <w:r w:rsidR="002D2C07">
              <w:rPr>
                <w:noProof/>
                <w:webHidden/>
              </w:rPr>
              <w:t>8</w:t>
            </w:r>
            <w:r w:rsidR="0001397B">
              <w:rPr>
                <w:noProof/>
                <w:webHidden/>
              </w:rPr>
              <w:fldChar w:fldCharType="end"/>
            </w:r>
          </w:hyperlink>
        </w:p>
        <w:p w14:paraId="4D517F79" w14:textId="1FCC92BD" w:rsidR="0001397B" w:rsidRDefault="00B337C4">
          <w:pPr>
            <w:pStyle w:val="TOC3"/>
            <w:tabs>
              <w:tab w:val="right" w:leader="dot" w:pos="10042"/>
            </w:tabs>
            <w:rPr>
              <w:rFonts w:asciiTheme="minorHAnsi" w:eastAsiaTheme="minorEastAsia" w:hAnsiTheme="minorHAnsi" w:cstheme="minorBidi"/>
              <w:noProof/>
              <w:szCs w:val="22"/>
            </w:rPr>
          </w:pPr>
          <w:hyperlink w:anchor="_Toc128735836" w:history="1">
            <w:r w:rsidR="0001397B" w:rsidRPr="00646CA3">
              <w:rPr>
                <w:rStyle w:val="Hyperlink"/>
                <w:noProof/>
              </w:rPr>
              <w:t>Exam Contingency Plan</w:t>
            </w:r>
            <w:r w:rsidR="0001397B">
              <w:rPr>
                <w:noProof/>
                <w:webHidden/>
              </w:rPr>
              <w:tab/>
            </w:r>
            <w:r w:rsidR="0001397B">
              <w:rPr>
                <w:noProof/>
                <w:webHidden/>
              </w:rPr>
              <w:fldChar w:fldCharType="begin"/>
            </w:r>
            <w:r w:rsidR="0001397B">
              <w:rPr>
                <w:noProof/>
                <w:webHidden/>
              </w:rPr>
              <w:instrText xml:space="preserve"> PAGEREF _Toc128735836 \h </w:instrText>
            </w:r>
            <w:r w:rsidR="0001397B">
              <w:rPr>
                <w:noProof/>
                <w:webHidden/>
              </w:rPr>
            </w:r>
            <w:r w:rsidR="0001397B">
              <w:rPr>
                <w:noProof/>
                <w:webHidden/>
              </w:rPr>
              <w:fldChar w:fldCharType="separate"/>
            </w:r>
            <w:r w:rsidR="002D2C07">
              <w:rPr>
                <w:noProof/>
                <w:webHidden/>
              </w:rPr>
              <w:t>8</w:t>
            </w:r>
            <w:r w:rsidR="0001397B">
              <w:rPr>
                <w:noProof/>
                <w:webHidden/>
              </w:rPr>
              <w:fldChar w:fldCharType="end"/>
            </w:r>
          </w:hyperlink>
        </w:p>
        <w:p w14:paraId="4A943619" w14:textId="7EA7707A" w:rsidR="0001397B" w:rsidRDefault="00B337C4">
          <w:pPr>
            <w:pStyle w:val="TOC3"/>
            <w:tabs>
              <w:tab w:val="right" w:leader="dot" w:pos="10042"/>
            </w:tabs>
            <w:rPr>
              <w:rFonts w:asciiTheme="minorHAnsi" w:eastAsiaTheme="minorEastAsia" w:hAnsiTheme="minorHAnsi" w:cstheme="minorBidi"/>
              <w:noProof/>
              <w:szCs w:val="22"/>
            </w:rPr>
          </w:pPr>
          <w:hyperlink w:anchor="_Toc128735837" w:history="1">
            <w:r w:rsidR="0001397B" w:rsidRPr="00646CA3">
              <w:rPr>
                <w:rStyle w:val="Hyperlink"/>
                <w:noProof/>
              </w:rPr>
              <w:t>Internal Appeals Procedure</w:t>
            </w:r>
            <w:r w:rsidR="0001397B" w:rsidRPr="00646CA3">
              <w:rPr>
                <w:rStyle w:val="Hyperlink"/>
                <w:strike/>
                <w:noProof/>
              </w:rPr>
              <w:t>s</w:t>
            </w:r>
            <w:r w:rsidR="0001397B">
              <w:rPr>
                <w:noProof/>
                <w:webHidden/>
              </w:rPr>
              <w:tab/>
            </w:r>
            <w:r w:rsidR="0001397B">
              <w:rPr>
                <w:noProof/>
                <w:webHidden/>
              </w:rPr>
              <w:fldChar w:fldCharType="begin"/>
            </w:r>
            <w:r w:rsidR="0001397B">
              <w:rPr>
                <w:noProof/>
                <w:webHidden/>
              </w:rPr>
              <w:instrText xml:space="preserve"> PAGEREF _Toc128735837 \h </w:instrText>
            </w:r>
            <w:r w:rsidR="0001397B">
              <w:rPr>
                <w:noProof/>
                <w:webHidden/>
              </w:rPr>
            </w:r>
            <w:r w:rsidR="0001397B">
              <w:rPr>
                <w:noProof/>
                <w:webHidden/>
              </w:rPr>
              <w:fldChar w:fldCharType="separate"/>
            </w:r>
            <w:r w:rsidR="002D2C07">
              <w:rPr>
                <w:noProof/>
                <w:webHidden/>
              </w:rPr>
              <w:t>8</w:t>
            </w:r>
            <w:r w:rsidR="0001397B">
              <w:rPr>
                <w:noProof/>
                <w:webHidden/>
              </w:rPr>
              <w:fldChar w:fldCharType="end"/>
            </w:r>
          </w:hyperlink>
        </w:p>
        <w:p w14:paraId="32EC4190" w14:textId="380A6D3A" w:rsidR="0001397B" w:rsidRDefault="00B337C4">
          <w:pPr>
            <w:pStyle w:val="TOC3"/>
            <w:tabs>
              <w:tab w:val="right" w:leader="dot" w:pos="10042"/>
            </w:tabs>
            <w:rPr>
              <w:rFonts w:asciiTheme="minorHAnsi" w:eastAsiaTheme="minorEastAsia" w:hAnsiTheme="minorHAnsi" w:cstheme="minorBidi"/>
              <w:noProof/>
              <w:szCs w:val="22"/>
            </w:rPr>
          </w:pPr>
          <w:hyperlink w:anchor="_Toc128735838" w:history="1">
            <w:r w:rsidR="0001397B" w:rsidRPr="00646CA3">
              <w:rPr>
                <w:rStyle w:val="Hyperlink"/>
                <w:noProof/>
              </w:rPr>
              <w:t>Equalities Policy</w:t>
            </w:r>
            <w:r w:rsidR="0001397B">
              <w:rPr>
                <w:noProof/>
                <w:webHidden/>
              </w:rPr>
              <w:tab/>
            </w:r>
            <w:r w:rsidR="0001397B">
              <w:rPr>
                <w:noProof/>
                <w:webHidden/>
              </w:rPr>
              <w:fldChar w:fldCharType="begin"/>
            </w:r>
            <w:r w:rsidR="0001397B">
              <w:rPr>
                <w:noProof/>
                <w:webHidden/>
              </w:rPr>
              <w:instrText xml:space="preserve"> PAGEREF _Toc128735838 \h </w:instrText>
            </w:r>
            <w:r w:rsidR="0001397B">
              <w:rPr>
                <w:noProof/>
                <w:webHidden/>
              </w:rPr>
            </w:r>
            <w:r w:rsidR="0001397B">
              <w:rPr>
                <w:noProof/>
                <w:webHidden/>
              </w:rPr>
              <w:fldChar w:fldCharType="separate"/>
            </w:r>
            <w:r w:rsidR="002D2C07">
              <w:rPr>
                <w:noProof/>
                <w:webHidden/>
              </w:rPr>
              <w:t>8</w:t>
            </w:r>
            <w:r w:rsidR="0001397B">
              <w:rPr>
                <w:noProof/>
                <w:webHidden/>
              </w:rPr>
              <w:fldChar w:fldCharType="end"/>
            </w:r>
          </w:hyperlink>
        </w:p>
        <w:p w14:paraId="2C9BFB0B" w14:textId="26619EC6" w:rsidR="0001397B" w:rsidRDefault="00B337C4">
          <w:pPr>
            <w:pStyle w:val="TOC3"/>
            <w:tabs>
              <w:tab w:val="right" w:leader="dot" w:pos="10042"/>
            </w:tabs>
            <w:rPr>
              <w:rFonts w:asciiTheme="minorHAnsi" w:eastAsiaTheme="minorEastAsia" w:hAnsiTheme="minorHAnsi" w:cstheme="minorBidi"/>
              <w:noProof/>
              <w:szCs w:val="22"/>
            </w:rPr>
          </w:pPr>
          <w:hyperlink w:anchor="_Toc128735839" w:history="1">
            <w:r w:rsidR="0001397B" w:rsidRPr="00646CA3">
              <w:rPr>
                <w:rStyle w:val="Hyperlink"/>
                <w:noProof/>
              </w:rPr>
              <w:t>Complaints and Appeals Procedure (Exams)</w:t>
            </w:r>
            <w:r w:rsidR="0001397B">
              <w:rPr>
                <w:noProof/>
                <w:webHidden/>
              </w:rPr>
              <w:tab/>
            </w:r>
            <w:r w:rsidR="0001397B">
              <w:rPr>
                <w:noProof/>
                <w:webHidden/>
              </w:rPr>
              <w:fldChar w:fldCharType="begin"/>
            </w:r>
            <w:r w:rsidR="0001397B">
              <w:rPr>
                <w:noProof/>
                <w:webHidden/>
              </w:rPr>
              <w:instrText xml:space="preserve"> PAGEREF _Toc128735839 \h </w:instrText>
            </w:r>
            <w:r w:rsidR="0001397B">
              <w:rPr>
                <w:noProof/>
                <w:webHidden/>
              </w:rPr>
            </w:r>
            <w:r w:rsidR="0001397B">
              <w:rPr>
                <w:noProof/>
                <w:webHidden/>
              </w:rPr>
              <w:fldChar w:fldCharType="separate"/>
            </w:r>
            <w:r w:rsidR="002D2C07">
              <w:rPr>
                <w:noProof/>
                <w:webHidden/>
              </w:rPr>
              <w:t>9</w:t>
            </w:r>
            <w:r w:rsidR="0001397B">
              <w:rPr>
                <w:noProof/>
                <w:webHidden/>
              </w:rPr>
              <w:fldChar w:fldCharType="end"/>
            </w:r>
          </w:hyperlink>
        </w:p>
        <w:p w14:paraId="76FAA4A4" w14:textId="5A5ECA06" w:rsidR="0001397B" w:rsidRDefault="00B337C4">
          <w:pPr>
            <w:pStyle w:val="TOC3"/>
            <w:tabs>
              <w:tab w:val="right" w:leader="dot" w:pos="10042"/>
            </w:tabs>
            <w:rPr>
              <w:rFonts w:asciiTheme="minorHAnsi" w:eastAsiaTheme="minorEastAsia" w:hAnsiTheme="minorHAnsi" w:cstheme="minorBidi"/>
              <w:noProof/>
              <w:szCs w:val="22"/>
            </w:rPr>
          </w:pPr>
          <w:hyperlink w:anchor="_Toc128735840" w:history="1">
            <w:r w:rsidR="0001397B" w:rsidRPr="00646CA3">
              <w:rPr>
                <w:rStyle w:val="Hyperlink"/>
                <w:noProof/>
              </w:rPr>
              <w:t>Whistleblowing Policy (Exams)</w:t>
            </w:r>
            <w:r w:rsidR="0001397B">
              <w:rPr>
                <w:noProof/>
                <w:webHidden/>
              </w:rPr>
              <w:tab/>
            </w:r>
            <w:r w:rsidR="0001397B">
              <w:rPr>
                <w:noProof/>
                <w:webHidden/>
              </w:rPr>
              <w:fldChar w:fldCharType="begin"/>
            </w:r>
            <w:r w:rsidR="0001397B">
              <w:rPr>
                <w:noProof/>
                <w:webHidden/>
              </w:rPr>
              <w:instrText xml:space="preserve"> PAGEREF _Toc128735840 \h </w:instrText>
            </w:r>
            <w:r w:rsidR="0001397B">
              <w:rPr>
                <w:noProof/>
                <w:webHidden/>
              </w:rPr>
            </w:r>
            <w:r w:rsidR="0001397B">
              <w:rPr>
                <w:noProof/>
                <w:webHidden/>
              </w:rPr>
              <w:fldChar w:fldCharType="separate"/>
            </w:r>
            <w:r w:rsidR="002D2C07">
              <w:rPr>
                <w:noProof/>
                <w:webHidden/>
              </w:rPr>
              <w:t>9</w:t>
            </w:r>
            <w:r w:rsidR="0001397B">
              <w:rPr>
                <w:noProof/>
                <w:webHidden/>
              </w:rPr>
              <w:fldChar w:fldCharType="end"/>
            </w:r>
          </w:hyperlink>
        </w:p>
        <w:p w14:paraId="088B2B02" w14:textId="207C7B95" w:rsidR="0001397B" w:rsidRDefault="00B337C4">
          <w:pPr>
            <w:pStyle w:val="TOC3"/>
            <w:tabs>
              <w:tab w:val="right" w:leader="dot" w:pos="10042"/>
            </w:tabs>
            <w:rPr>
              <w:rFonts w:asciiTheme="minorHAnsi" w:eastAsiaTheme="minorEastAsia" w:hAnsiTheme="minorHAnsi" w:cstheme="minorBidi"/>
              <w:noProof/>
              <w:szCs w:val="22"/>
            </w:rPr>
          </w:pPr>
          <w:hyperlink w:anchor="_Toc128735841" w:history="1">
            <w:r w:rsidR="0001397B" w:rsidRPr="00646CA3">
              <w:rPr>
                <w:rStyle w:val="Hyperlink"/>
                <w:noProof/>
              </w:rPr>
              <w:t>Access Arrangements Policy</w:t>
            </w:r>
            <w:r w:rsidR="0001397B">
              <w:rPr>
                <w:noProof/>
                <w:webHidden/>
              </w:rPr>
              <w:tab/>
            </w:r>
            <w:r w:rsidR="0001397B">
              <w:rPr>
                <w:noProof/>
                <w:webHidden/>
              </w:rPr>
              <w:fldChar w:fldCharType="begin"/>
            </w:r>
            <w:r w:rsidR="0001397B">
              <w:rPr>
                <w:noProof/>
                <w:webHidden/>
              </w:rPr>
              <w:instrText xml:space="preserve"> PAGEREF _Toc128735841 \h </w:instrText>
            </w:r>
            <w:r w:rsidR="0001397B">
              <w:rPr>
                <w:noProof/>
                <w:webHidden/>
              </w:rPr>
            </w:r>
            <w:r w:rsidR="0001397B">
              <w:rPr>
                <w:noProof/>
                <w:webHidden/>
              </w:rPr>
              <w:fldChar w:fldCharType="separate"/>
            </w:r>
            <w:r w:rsidR="002D2C07">
              <w:rPr>
                <w:noProof/>
                <w:webHidden/>
              </w:rPr>
              <w:t>9</w:t>
            </w:r>
            <w:r w:rsidR="0001397B">
              <w:rPr>
                <w:noProof/>
                <w:webHidden/>
              </w:rPr>
              <w:fldChar w:fldCharType="end"/>
            </w:r>
          </w:hyperlink>
        </w:p>
        <w:p w14:paraId="5DFD8FEA" w14:textId="5BE86223" w:rsidR="0001397B" w:rsidRDefault="00B337C4">
          <w:pPr>
            <w:pStyle w:val="TOC2"/>
            <w:tabs>
              <w:tab w:val="right" w:leader="dot" w:pos="10042"/>
            </w:tabs>
            <w:rPr>
              <w:rFonts w:asciiTheme="minorHAnsi" w:eastAsiaTheme="minorEastAsia" w:hAnsiTheme="minorHAnsi" w:cstheme="minorBidi"/>
              <w:noProof/>
              <w:szCs w:val="22"/>
            </w:rPr>
          </w:pPr>
          <w:hyperlink w:anchor="_Toc128735842" w:history="1">
            <w:r w:rsidR="0001397B" w:rsidRPr="00646CA3">
              <w:rPr>
                <w:rStyle w:val="Hyperlink"/>
                <w:rFonts w:cs="Arial"/>
                <w:noProof/>
              </w:rPr>
              <w:t>Conflicts of interest</w:t>
            </w:r>
            <w:r w:rsidR="0001397B">
              <w:rPr>
                <w:noProof/>
                <w:webHidden/>
              </w:rPr>
              <w:tab/>
            </w:r>
            <w:r w:rsidR="0001397B">
              <w:rPr>
                <w:noProof/>
                <w:webHidden/>
              </w:rPr>
              <w:fldChar w:fldCharType="begin"/>
            </w:r>
            <w:r w:rsidR="0001397B">
              <w:rPr>
                <w:noProof/>
                <w:webHidden/>
              </w:rPr>
              <w:instrText xml:space="preserve"> PAGEREF _Toc128735842 \h </w:instrText>
            </w:r>
            <w:r w:rsidR="0001397B">
              <w:rPr>
                <w:noProof/>
                <w:webHidden/>
              </w:rPr>
            </w:r>
            <w:r w:rsidR="0001397B">
              <w:rPr>
                <w:noProof/>
                <w:webHidden/>
              </w:rPr>
              <w:fldChar w:fldCharType="separate"/>
            </w:r>
            <w:r w:rsidR="002D2C07">
              <w:rPr>
                <w:noProof/>
                <w:webHidden/>
              </w:rPr>
              <w:t>9</w:t>
            </w:r>
            <w:r w:rsidR="0001397B">
              <w:rPr>
                <w:noProof/>
                <w:webHidden/>
              </w:rPr>
              <w:fldChar w:fldCharType="end"/>
            </w:r>
          </w:hyperlink>
        </w:p>
        <w:p w14:paraId="6386F9F1" w14:textId="7C3E3346" w:rsidR="0001397B" w:rsidRDefault="00B337C4">
          <w:pPr>
            <w:pStyle w:val="TOC3"/>
            <w:tabs>
              <w:tab w:val="right" w:leader="dot" w:pos="10042"/>
            </w:tabs>
            <w:rPr>
              <w:rFonts w:asciiTheme="minorHAnsi" w:eastAsiaTheme="minorEastAsia" w:hAnsiTheme="minorHAnsi" w:cstheme="minorBidi"/>
              <w:noProof/>
              <w:szCs w:val="22"/>
            </w:rPr>
          </w:pPr>
          <w:hyperlink w:anchor="_Toc128735843" w:history="1">
            <w:r w:rsidR="0001397B" w:rsidRPr="00646CA3">
              <w:rPr>
                <w:rStyle w:val="Hyperlink"/>
                <w:noProof/>
              </w:rPr>
              <w:t>Conflicts of Interest Policy (Exams)</w:t>
            </w:r>
            <w:r w:rsidR="0001397B">
              <w:rPr>
                <w:noProof/>
                <w:webHidden/>
              </w:rPr>
              <w:tab/>
            </w:r>
            <w:r w:rsidR="0001397B">
              <w:rPr>
                <w:noProof/>
                <w:webHidden/>
              </w:rPr>
              <w:fldChar w:fldCharType="begin"/>
            </w:r>
            <w:r w:rsidR="0001397B">
              <w:rPr>
                <w:noProof/>
                <w:webHidden/>
              </w:rPr>
              <w:instrText xml:space="preserve"> PAGEREF _Toc128735843 \h </w:instrText>
            </w:r>
            <w:r w:rsidR="0001397B">
              <w:rPr>
                <w:noProof/>
                <w:webHidden/>
              </w:rPr>
            </w:r>
            <w:r w:rsidR="0001397B">
              <w:rPr>
                <w:noProof/>
                <w:webHidden/>
              </w:rPr>
              <w:fldChar w:fldCharType="separate"/>
            </w:r>
            <w:r w:rsidR="002D2C07">
              <w:rPr>
                <w:noProof/>
                <w:webHidden/>
              </w:rPr>
              <w:t>9</w:t>
            </w:r>
            <w:r w:rsidR="0001397B">
              <w:rPr>
                <w:noProof/>
                <w:webHidden/>
              </w:rPr>
              <w:fldChar w:fldCharType="end"/>
            </w:r>
          </w:hyperlink>
        </w:p>
        <w:p w14:paraId="4C2F8F02" w14:textId="7581C38B" w:rsidR="0001397B" w:rsidRDefault="00B337C4">
          <w:pPr>
            <w:pStyle w:val="TOC2"/>
            <w:tabs>
              <w:tab w:val="right" w:leader="dot" w:pos="10042"/>
            </w:tabs>
            <w:rPr>
              <w:rFonts w:asciiTheme="minorHAnsi" w:eastAsiaTheme="minorEastAsia" w:hAnsiTheme="minorHAnsi" w:cstheme="minorBidi"/>
              <w:noProof/>
              <w:szCs w:val="22"/>
            </w:rPr>
          </w:pPr>
          <w:hyperlink w:anchor="_Toc128735844" w:history="1">
            <w:r w:rsidR="0001397B" w:rsidRPr="00646CA3">
              <w:rPr>
                <w:rStyle w:val="Hyperlink"/>
                <w:rFonts w:cs="Arial"/>
                <w:noProof/>
              </w:rPr>
              <w:t>National Centre Number Register</w:t>
            </w:r>
            <w:r w:rsidR="0001397B">
              <w:rPr>
                <w:noProof/>
                <w:webHidden/>
              </w:rPr>
              <w:tab/>
            </w:r>
            <w:r w:rsidR="0001397B">
              <w:rPr>
                <w:noProof/>
                <w:webHidden/>
              </w:rPr>
              <w:fldChar w:fldCharType="begin"/>
            </w:r>
            <w:r w:rsidR="0001397B">
              <w:rPr>
                <w:noProof/>
                <w:webHidden/>
              </w:rPr>
              <w:instrText xml:space="preserve"> PAGEREF _Toc128735844 \h </w:instrText>
            </w:r>
            <w:r w:rsidR="0001397B">
              <w:rPr>
                <w:noProof/>
                <w:webHidden/>
              </w:rPr>
            </w:r>
            <w:r w:rsidR="0001397B">
              <w:rPr>
                <w:noProof/>
                <w:webHidden/>
              </w:rPr>
              <w:fldChar w:fldCharType="separate"/>
            </w:r>
            <w:r w:rsidR="002D2C07">
              <w:rPr>
                <w:noProof/>
                <w:webHidden/>
              </w:rPr>
              <w:t>10</w:t>
            </w:r>
            <w:r w:rsidR="0001397B">
              <w:rPr>
                <w:noProof/>
                <w:webHidden/>
              </w:rPr>
              <w:fldChar w:fldCharType="end"/>
            </w:r>
          </w:hyperlink>
        </w:p>
        <w:p w14:paraId="578E0E40" w14:textId="06C31ACC" w:rsidR="0001397B" w:rsidRDefault="00B337C4">
          <w:pPr>
            <w:pStyle w:val="TOC2"/>
            <w:tabs>
              <w:tab w:val="right" w:leader="dot" w:pos="10042"/>
            </w:tabs>
            <w:rPr>
              <w:rFonts w:asciiTheme="minorHAnsi" w:eastAsiaTheme="minorEastAsia" w:hAnsiTheme="minorHAnsi" w:cstheme="minorBidi"/>
              <w:noProof/>
              <w:szCs w:val="22"/>
            </w:rPr>
          </w:pPr>
          <w:hyperlink w:anchor="_Toc128735845" w:history="1">
            <w:r w:rsidR="0001397B" w:rsidRPr="00646CA3">
              <w:rPr>
                <w:rStyle w:val="Hyperlink"/>
                <w:rFonts w:cs="Arial"/>
                <w:noProof/>
              </w:rPr>
              <w:t>Centre inspections</w:t>
            </w:r>
            <w:r w:rsidR="0001397B">
              <w:rPr>
                <w:noProof/>
                <w:webHidden/>
              </w:rPr>
              <w:tab/>
            </w:r>
            <w:r w:rsidR="0001397B">
              <w:rPr>
                <w:noProof/>
                <w:webHidden/>
              </w:rPr>
              <w:fldChar w:fldCharType="begin"/>
            </w:r>
            <w:r w:rsidR="0001397B">
              <w:rPr>
                <w:noProof/>
                <w:webHidden/>
              </w:rPr>
              <w:instrText xml:space="preserve"> PAGEREF _Toc128735845 \h </w:instrText>
            </w:r>
            <w:r w:rsidR="0001397B">
              <w:rPr>
                <w:noProof/>
                <w:webHidden/>
              </w:rPr>
            </w:r>
            <w:r w:rsidR="0001397B">
              <w:rPr>
                <w:noProof/>
                <w:webHidden/>
              </w:rPr>
              <w:fldChar w:fldCharType="separate"/>
            </w:r>
            <w:r w:rsidR="002D2C07">
              <w:rPr>
                <w:noProof/>
                <w:webHidden/>
              </w:rPr>
              <w:t>10</w:t>
            </w:r>
            <w:r w:rsidR="0001397B">
              <w:rPr>
                <w:noProof/>
                <w:webHidden/>
              </w:rPr>
              <w:fldChar w:fldCharType="end"/>
            </w:r>
          </w:hyperlink>
        </w:p>
        <w:p w14:paraId="7FC594DF" w14:textId="272713E5" w:rsidR="0001397B" w:rsidRDefault="00B337C4">
          <w:pPr>
            <w:pStyle w:val="TOC1"/>
            <w:tabs>
              <w:tab w:val="right" w:leader="dot" w:pos="10042"/>
            </w:tabs>
            <w:rPr>
              <w:rFonts w:asciiTheme="minorHAnsi" w:eastAsiaTheme="minorEastAsia" w:hAnsiTheme="minorHAnsi" w:cstheme="minorBidi"/>
              <w:noProof/>
              <w:szCs w:val="22"/>
            </w:rPr>
          </w:pPr>
          <w:hyperlink w:anchor="_Toc128735846" w:history="1">
            <w:r w:rsidR="0001397B" w:rsidRPr="00646CA3">
              <w:rPr>
                <w:rStyle w:val="Hyperlink"/>
                <w:rFonts w:cs="Arial"/>
                <w:noProof/>
              </w:rPr>
              <w:t>The exam cycle</w:t>
            </w:r>
            <w:r w:rsidR="0001397B">
              <w:rPr>
                <w:noProof/>
                <w:webHidden/>
              </w:rPr>
              <w:tab/>
            </w:r>
            <w:r w:rsidR="0001397B">
              <w:rPr>
                <w:noProof/>
                <w:webHidden/>
              </w:rPr>
              <w:fldChar w:fldCharType="begin"/>
            </w:r>
            <w:r w:rsidR="0001397B">
              <w:rPr>
                <w:noProof/>
                <w:webHidden/>
              </w:rPr>
              <w:instrText xml:space="preserve"> PAGEREF _Toc128735846 \h </w:instrText>
            </w:r>
            <w:r w:rsidR="0001397B">
              <w:rPr>
                <w:noProof/>
                <w:webHidden/>
              </w:rPr>
            </w:r>
            <w:r w:rsidR="0001397B">
              <w:rPr>
                <w:noProof/>
                <w:webHidden/>
              </w:rPr>
              <w:fldChar w:fldCharType="separate"/>
            </w:r>
            <w:r w:rsidR="002D2C07">
              <w:rPr>
                <w:noProof/>
                <w:webHidden/>
              </w:rPr>
              <w:t>12</w:t>
            </w:r>
            <w:r w:rsidR="0001397B">
              <w:rPr>
                <w:noProof/>
                <w:webHidden/>
              </w:rPr>
              <w:fldChar w:fldCharType="end"/>
            </w:r>
          </w:hyperlink>
        </w:p>
        <w:p w14:paraId="59ED373B" w14:textId="3F2DAFBE" w:rsidR="0001397B" w:rsidRDefault="00B337C4">
          <w:pPr>
            <w:pStyle w:val="TOC2"/>
            <w:tabs>
              <w:tab w:val="right" w:leader="dot" w:pos="10042"/>
            </w:tabs>
            <w:rPr>
              <w:rFonts w:asciiTheme="minorHAnsi" w:eastAsiaTheme="minorEastAsia" w:hAnsiTheme="minorHAnsi" w:cstheme="minorBidi"/>
              <w:noProof/>
              <w:szCs w:val="22"/>
            </w:rPr>
          </w:pPr>
          <w:hyperlink w:anchor="_Toc128735847" w:history="1">
            <w:r w:rsidR="0001397B" w:rsidRPr="00646CA3">
              <w:rPr>
                <w:rStyle w:val="Hyperlink"/>
                <w:rFonts w:cs="Arial"/>
                <w:noProof/>
              </w:rPr>
              <w:t>Planning: roles and responsibilities</w:t>
            </w:r>
            <w:r w:rsidR="0001397B">
              <w:rPr>
                <w:noProof/>
                <w:webHidden/>
              </w:rPr>
              <w:tab/>
            </w:r>
            <w:r w:rsidR="0001397B">
              <w:rPr>
                <w:noProof/>
                <w:webHidden/>
              </w:rPr>
              <w:fldChar w:fldCharType="begin"/>
            </w:r>
            <w:r w:rsidR="0001397B">
              <w:rPr>
                <w:noProof/>
                <w:webHidden/>
              </w:rPr>
              <w:instrText xml:space="preserve"> PAGEREF _Toc128735847 \h </w:instrText>
            </w:r>
            <w:r w:rsidR="0001397B">
              <w:rPr>
                <w:noProof/>
                <w:webHidden/>
              </w:rPr>
            </w:r>
            <w:r w:rsidR="0001397B">
              <w:rPr>
                <w:noProof/>
                <w:webHidden/>
              </w:rPr>
              <w:fldChar w:fldCharType="separate"/>
            </w:r>
            <w:r w:rsidR="002D2C07">
              <w:rPr>
                <w:noProof/>
                <w:webHidden/>
              </w:rPr>
              <w:t>12</w:t>
            </w:r>
            <w:r w:rsidR="0001397B">
              <w:rPr>
                <w:noProof/>
                <w:webHidden/>
              </w:rPr>
              <w:fldChar w:fldCharType="end"/>
            </w:r>
          </w:hyperlink>
        </w:p>
        <w:p w14:paraId="7C6CB4F6" w14:textId="012C03F0" w:rsidR="0001397B" w:rsidRDefault="00B337C4">
          <w:pPr>
            <w:pStyle w:val="TOC3"/>
            <w:tabs>
              <w:tab w:val="right" w:leader="dot" w:pos="10042"/>
            </w:tabs>
            <w:rPr>
              <w:rFonts w:asciiTheme="minorHAnsi" w:eastAsiaTheme="minorEastAsia" w:hAnsiTheme="minorHAnsi" w:cstheme="minorBidi"/>
              <w:noProof/>
              <w:szCs w:val="22"/>
            </w:rPr>
          </w:pPr>
          <w:hyperlink w:anchor="_Toc128735848" w:history="1">
            <w:r w:rsidR="0001397B" w:rsidRPr="00646CA3">
              <w:rPr>
                <w:rStyle w:val="Hyperlink"/>
                <w:rFonts w:cs="Arial"/>
                <w:noProof/>
              </w:rPr>
              <w:t>Information sharing</w:t>
            </w:r>
            <w:r w:rsidR="0001397B">
              <w:rPr>
                <w:noProof/>
                <w:webHidden/>
              </w:rPr>
              <w:tab/>
            </w:r>
            <w:r w:rsidR="0001397B">
              <w:rPr>
                <w:noProof/>
                <w:webHidden/>
              </w:rPr>
              <w:fldChar w:fldCharType="begin"/>
            </w:r>
            <w:r w:rsidR="0001397B">
              <w:rPr>
                <w:noProof/>
                <w:webHidden/>
              </w:rPr>
              <w:instrText xml:space="preserve"> PAGEREF _Toc128735848 \h </w:instrText>
            </w:r>
            <w:r w:rsidR="0001397B">
              <w:rPr>
                <w:noProof/>
                <w:webHidden/>
              </w:rPr>
            </w:r>
            <w:r w:rsidR="0001397B">
              <w:rPr>
                <w:noProof/>
                <w:webHidden/>
              </w:rPr>
              <w:fldChar w:fldCharType="separate"/>
            </w:r>
            <w:r w:rsidR="002D2C07">
              <w:rPr>
                <w:noProof/>
                <w:webHidden/>
              </w:rPr>
              <w:t>12</w:t>
            </w:r>
            <w:r w:rsidR="0001397B">
              <w:rPr>
                <w:noProof/>
                <w:webHidden/>
              </w:rPr>
              <w:fldChar w:fldCharType="end"/>
            </w:r>
          </w:hyperlink>
        </w:p>
        <w:p w14:paraId="71673C19" w14:textId="58B92C41" w:rsidR="0001397B" w:rsidRDefault="00B337C4">
          <w:pPr>
            <w:pStyle w:val="TOC3"/>
            <w:tabs>
              <w:tab w:val="right" w:leader="dot" w:pos="10042"/>
            </w:tabs>
            <w:rPr>
              <w:rFonts w:asciiTheme="minorHAnsi" w:eastAsiaTheme="minorEastAsia" w:hAnsiTheme="minorHAnsi" w:cstheme="minorBidi"/>
              <w:noProof/>
              <w:szCs w:val="22"/>
            </w:rPr>
          </w:pPr>
          <w:hyperlink w:anchor="_Toc128735849" w:history="1">
            <w:r w:rsidR="0001397B" w:rsidRPr="00646CA3">
              <w:rPr>
                <w:rStyle w:val="Hyperlink"/>
                <w:rFonts w:cs="Arial"/>
                <w:noProof/>
              </w:rPr>
              <w:t>Information gathering</w:t>
            </w:r>
            <w:r w:rsidR="0001397B">
              <w:rPr>
                <w:noProof/>
                <w:webHidden/>
              </w:rPr>
              <w:tab/>
            </w:r>
            <w:r w:rsidR="0001397B">
              <w:rPr>
                <w:noProof/>
                <w:webHidden/>
              </w:rPr>
              <w:fldChar w:fldCharType="begin"/>
            </w:r>
            <w:r w:rsidR="0001397B">
              <w:rPr>
                <w:noProof/>
                <w:webHidden/>
              </w:rPr>
              <w:instrText xml:space="preserve"> PAGEREF _Toc128735849 \h </w:instrText>
            </w:r>
            <w:r w:rsidR="0001397B">
              <w:rPr>
                <w:noProof/>
                <w:webHidden/>
              </w:rPr>
            </w:r>
            <w:r w:rsidR="0001397B">
              <w:rPr>
                <w:noProof/>
                <w:webHidden/>
              </w:rPr>
              <w:fldChar w:fldCharType="separate"/>
            </w:r>
            <w:r w:rsidR="002D2C07">
              <w:rPr>
                <w:noProof/>
                <w:webHidden/>
              </w:rPr>
              <w:t>12</w:t>
            </w:r>
            <w:r w:rsidR="0001397B">
              <w:rPr>
                <w:noProof/>
                <w:webHidden/>
              </w:rPr>
              <w:fldChar w:fldCharType="end"/>
            </w:r>
          </w:hyperlink>
        </w:p>
        <w:p w14:paraId="2079794E" w14:textId="7FDD47DD" w:rsidR="0001397B" w:rsidRDefault="00B337C4">
          <w:pPr>
            <w:pStyle w:val="TOC3"/>
            <w:tabs>
              <w:tab w:val="right" w:leader="dot" w:pos="10042"/>
            </w:tabs>
            <w:rPr>
              <w:rFonts w:asciiTheme="minorHAnsi" w:eastAsiaTheme="minorEastAsia" w:hAnsiTheme="minorHAnsi" w:cstheme="minorBidi"/>
              <w:noProof/>
              <w:szCs w:val="22"/>
            </w:rPr>
          </w:pPr>
          <w:hyperlink w:anchor="_Toc128735850" w:history="1">
            <w:r w:rsidR="0001397B" w:rsidRPr="00646CA3">
              <w:rPr>
                <w:rStyle w:val="Hyperlink"/>
                <w:rFonts w:cs="Arial"/>
                <w:noProof/>
              </w:rPr>
              <w:t>Access arrangements</w:t>
            </w:r>
            <w:r w:rsidR="0001397B">
              <w:rPr>
                <w:noProof/>
                <w:webHidden/>
              </w:rPr>
              <w:tab/>
            </w:r>
            <w:r w:rsidR="0001397B">
              <w:rPr>
                <w:noProof/>
                <w:webHidden/>
              </w:rPr>
              <w:fldChar w:fldCharType="begin"/>
            </w:r>
            <w:r w:rsidR="0001397B">
              <w:rPr>
                <w:noProof/>
                <w:webHidden/>
              </w:rPr>
              <w:instrText xml:space="preserve"> PAGEREF _Toc128735850 \h </w:instrText>
            </w:r>
            <w:r w:rsidR="0001397B">
              <w:rPr>
                <w:noProof/>
                <w:webHidden/>
              </w:rPr>
            </w:r>
            <w:r w:rsidR="0001397B">
              <w:rPr>
                <w:noProof/>
                <w:webHidden/>
              </w:rPr>
              <w:fldChar w:fldCharType="separate"/>
            </w:r>
            <w:r w:rsidR="002D2C07">
              <w:rPr>
                <w:noProof/>
                <w:webHidden/>
              </w:rPr>
              <w:t>12</w:t>
            </w:r>
            <w:r w:rsidR="0001397B">
              <w:rPr>
                <w:noProof/>
                <w:webHidden/>
              </w:rPr>
              <w:fldChar w:fldCharType="end"/>
            </w:r>
          </w:hyperlink>
        </w:p>
        <w:p w14:paraId="6F2F604D" w14:textId="0B7F9490" w:rsidR="0001397B" w:rsidRDefault="00B337C4">
          <w:pPr>
            <w:pStyle w:val="TOC3"/>
            <w:tabs>
              <w:tab w:val="right" w:leader="dot" w:pos="10042"/>
            </w:tabs>
            <w:rPr>
              <w:rFonts w:asciiTheme="minorHAnsi" w:eastAsiaTheme="minorEastAsia" w:hAnsiTheme="minorHAnsi" w:cstheme="minorBidi"/>
              <w:noProof/>
              <w:szCs w:val="22"/>
            </w:rPr>
          </w:pPr>
          <w:hyperlink w:anchor="_Toc128735851" w:history="1">
            <w:r w:rsidR="0001397B" w:rsidRPr="00646CA3">
              <w:rPr>
                <w:rStyle w:val="Hyperlink"/>
                <w:noProof/>
              </w:rPr>
              <w:t>Word Processor Policy (Exams)</w:t>
            </w:r>
            <w:r w:rsidR="0001397B">
              <w:rPr>
                <w:noProof/>
                <w:webHidden/>
              </w:rPr>
              <w:tab/>
            </w:r>
            <w:r w:rsidR="0001397B">
              <w:rPr>
                <w:noProof/>
                <w:webHidden/>
              </w:rPr>
              <w:fldChar w:fldCharType="begin"/>
            </w:r>
            <w:r w:rsidR="0001397B">
              <w:rPr>
                <w:noProof/>
                <w:webHidden/>
              </w:rPr>
              <w:instrText xml:space="preserve"> PAGEREF _Toc128735851 \h </w:instrText>
            </w:r>
            <w:r w:rsidR="0001397B">
              <w:rPr>
                <w:noProof/>
                <w:webHidden/>
              </w:rPr>
            </w:r>
            <w:r w:rsidR="0001397B">
              <w:rPr>
                <w:noProof/>
                <w:webHidden/>
              </w:rPr>
              <w:fldChar w:fldCharType="separate"/>
            </w:r>
            <w:r w:rsidR="002D2C07">
              <w:rPr>
                <w:noProof/>
                <w:webHidden/>
              </w:rPr>
              <w:t>13</w:t>
            </w:r>
            <w:r w:rsidR="0001397B">
              <w:rPr>
                <w:noProof/>
                <w:webHidden/>
              </w:rPr>
              <w:fldChar w:fldCharType="end"/>
            </w:r>
          </w:hyperlink>
        </w:p>
        <w:p w14:paraId="078E684E" w14:textId="2F1F86FF" w:rsidR="0001397B" w:rsidRDefault="00B337C4">
          <w:pPr>
            <w:pStyle w:val="TOC3"/>
            <w:tabs>
              <w:tab w:val="right" w:leader="dot" w:pos="10042"/>
            </w:tabs>
            <w:rPr>
              <w:rFonts w:asciiTheme="minorHAnsi" w:eastAsiaTheme="minorEastAsia" w:hAnsiTheme="minorHAnsi" w:cstheme="minorBidi"/>
              <w:noProof/>
              <w:szCs w:val="22"/>
            </w:rPr>
          </w:pPr>
          <w:hyperlink w:anchor="_Toc128735852" w:history="1">
            <w:r w:rsidR="0001397B" w:rsidRPr="00646CA3">
              <w:rPr>
                <w:rStyle w:val="Hyperlink"/>
                <w:rFonts w:cs="Arial"/>
                <w:noProof/>
              </w:rPr>
              <w:t>Internal assessment and endorsements</w:t>
            </w:r>
            <w:r w:rsidR="0001397B">
              <w:rPr>
                <w:noProof/>
                <w:webHidden/>
              </w:rPr>
              <w:tab/>
            </w:r>
            <w:r w:rsidR="0001397B">
              <w:rPr>
                <w:noProof/>
                <w:webHidden/>
              </w:rPr>
              <w:fldChar w:fldCharType="begin"/>
            </w:r>
            <w:r w:rsidR="0001397B">
              <w:rPr>
                <w:noProof/>
                <w:webHidden/>
              </w:rPr>
              <w:instrText xml:space="preserve"> PAGEREF _Toc128735852 \h </w:instrText>
            </w:r>
            <w:r w:rsidR="0001397B">
              <w:rPr>
                <w:noProof/>
                <w:webHidden/>
              </w:rPr>
            </w:r>
            <w:r w:rsidR="0001397B">
              <w:rPr>
                <w:noProof/>
                <w:webHidden/>
              </w:rPr>
              <w:fldChar w:fldCharType="separate"/>
            </w:r>
            <w:r w:rsidR="002D2C07">
              <w:rPr>
                <w:noProof/>
                <w:webHidden/>
              </w:rPr>
              <w:t>13</w:t>
            </w:r>
            <w:r w:rsidR="0001397B">
              <w:rPr>
                <w:noProof/>
                <w:webHidden/>
              </w:rPr>
              <w:fldChar w:fldCharType="end"/>
            </w:r>
          </w:hyperlink>
        </w:p>
        <w:p w14:paraId="7D443566" w14:textId="51133BFB" w:rsidR="0001397B" w:rsidRDefault="00B337C4">
          <w:pPr>
            <w:pStyle w:val="TOC3"/>
            <w:tabs>
              <w:tab w:val="right" w:leader="dot" w:pos="10042"/>
            </w:tabs>
            <w:rPr>
              <w:rFonts w:asciiTheme="minorHAnsi" w:eastAsiaTheme="minorEastAsia" w:hAnsiTheme="minorHAnsi" w:cstheme="minorBidi"/>
              <w:noProof/>
              <w:szCs w:val="22"/>
            </w:rPr>
          </w:pPr>
          <w:hyperlink w:anchor="_Toc128735853" w:history="1">
            <w:r w:rsidR="0001397B" w:rsidRPr="00646CA3">
              <w:rPr>
                <w:rStyle w:val="Hyperlink"/>
                <w:noProof/>
              </w:rPr>
              <w:t>Non-examination Assessment Policy</w:t>
            </w:r>
            <w:r w:rsidR="0001397B">
              <w:rPr>
                <w:noProof/>
                <w:webHidden/>
              </w:rPr>
              <w:tab/>
            </w:r>
            <w:r w:rsidR="0001397B">
              <w:rPr>
                <w:noProof/>
                <w:webHidden/>
              </w:rPr>
              <w:fldChar w:fldCharType="begin"/>
            </w:r>
            <w:r w:rsidR="0001397B">
              <w:rPr>
                <w:noProof/>
                <w:webHidden/>
              </w:rPr>
              <w:instrText xml:space="preserve"> PAGEREF _Toc128735853 \h </w:instrText>
            </w:r>
            <w:r w:rsidR="0001397B">
              <w:rPr>
                <w:noProof/>
                <w:webHidden/>
              </w:rPr>
            </w:r>
            <w:r w:rsidR="0001397B">
              <w:rPr>
                <w:noProof/>
                <w:webHidden/>
              </w:rPr>
              <w:fldChar w:fldCharType="separate"/>
            </w:r>
            <w:r w:rsidR="002D2C07">
              <w:rPr>
                <w:noProof/>
                <w:webHidden/>
              </w:rPr>
              <w:t>14</w:t>
            </w:r>
            <w:r w:rsidR="0001397B">
              <w:rPr>
                <w:noProof/>
                <w:webHidden/>
              </w:rPr>
              <w:fldChar w:fldCharType="end"/>
            </w:r>
          </w:hyperlink>
        </w:p>
        <w:p w14:paraId="3CC18BAE" w14:textId="5D7DFA44" w:rsidR="0001397B" w:rsidRDefault="00B337C4">
          <w:pPr>
            <w:pStyle w:val="TOC3"/>
            <w:tabs>
              <w:tab w:val="right" w:leader="dot" w:pos="10042"/>
            </w:tabs>
            <w:rPr>
              <w:rFonts w:asciiTheme="minorHAnsi" w:eastAsiaTheme="minorEastAsia" w:hAnsiTheme="minorHAnsi" w:cstheme="minorBidi"/>
              <w:noProof/>
              <w:szCs w:val="22"/>
            </w:rPr>
          </w:pPr>
          <w:hyperlink w:anchor="_Toc128735854" w:history="1">
            <w:r w:rsidR="0001397B" w:rsidRPr="00646CA3">
              <w:rPr>
                <w:rStyle w:val="Hyperlink"/>
                <w:rFonts w:cs="Tahoma"/>
                <w:noProof/>
              </w:rPr>
              <w:t>Invigilation</w:t>
            </w:r>
            <w:r w:rsidR="0001397B">
              <w:rPr>
                <w:noProof/>
                <w:webHidden/>
              </w:rPr>
              <w:tab/>
            </w:r>
            <w:r w:rsidR="0001397B">
              <w:rPr>
                <w:noProof/>
                <w:webHidden/>
              </w:rPr>
              <w:fldChar w:fldCharType="begin"/>
            </w:r>
            <w:r w:rsidR="0001397B">
              <w:rPr>
                <w:noProof/>
                <w:webHidden/>
              </w:rPr>
              <w:instrText xml:space="preserve"> PAGEREF _Toc128735854 \h </w:instrText>
            </w:r>
            <w:r w:rsidR="0001397B">
              <w:rPr>
                <w:noProof/>
                <w:webHidden/>
              </w:rPr>
            </w:r>
            <w:r w:rsidR="0001397B">
              <w:rPr>
                <w:noProof/>
                <w:webHidden/>
              </w:rPr>
              <w:fldChar w:fldCharType="separate"/>
            </w:r>
            <w:r w:rsidR="002D2C07">
              <w:rPr>
                <w:noProof/>
                <w:webHidden/>
              </w:rPr>
              <w:t>14</w:t>
            </w:r>
            <w:r w:rsidR="0001397B">
              <w:rPr>
                <w:noProof/>
                <w:webHidden/>
              </w:rPr>
              <w:fldChar w:fldCharType="end"/>
            </w:r>
          </w:hyperlink>
        </w:p>
        <w:p w14:paraId="68187557" w14:textId="51FDFE0D" w:rsidR="0001397B" w:rsidRDefault="00B337C4">
          <w:pPr>
            <w:pStyle w:val="TOC2"/>
            <w:tabs>
              <w:tab w:val="right" w:leader="dot" w:pos="10042"/>
            </w:tabs>
            <w:rPr>
              <w:rFonts w:asciiTheme="minorHAnsi" w:eastAsiaTheme="minorEastAsia" w:hAnsiTheme="minorHAnsi" w:cstheme="minorBidi"/>
              <w:noProof/>
              <w:szCs w:val="22"/>
            </w:rPr>
          </w:pPr>
          <w:hyperlink w:anchor="_Toc128735855" w:history="1">
            <w:r w:rsidR="0001397B" w:rsidRPr="00646CA3">
              <w:rPr>
                <w:rStyle w:val="Hyperlink"/>
                <w:rFonts w:cs="Arial"/>
                <w:noProof/>
              </w:rPr>
              <w:t>Entries: roles and responsibilities</w:t>
            </w:r>
            <w:r w:rsidR="0001397B">
              <w:rPr>
                <w:noProof/>
                <w:webHidden/>
              </w:rPr>
              <w:tab/>
            </w:r>
            <w:r w:rsidR="0001397B">
              <w:rPr>
                <w:noProof/>
                <w:webHidden/>
              </w:rPr>
              <w:fldChar w:fldCharType="begin"/>
            </w:r>
            <w:r w:rsidR="0001397B">
              <w:rPr>
                <w:noProof/>
                <w:webHidden/>
              </w:rPr>
              <w:instrText xml:space="preserve"> PAGEREF _Toc128735855 \h </w:instrText>
            </w:r>
            <w:r w:rsidR="0001397B">
              <w:rPr>
                <w:noProof/>
                <w:webHidden/>
              </w:rPr>
            </w:r>
            <w:r w:rsidR="0001397B">
              <w:rPr>
                <w:noProof/>
                <w:webHidden/>
              </w:rPr>
              <w:fldChar w:fldCharType="separate"/>
            </w:r>
            <w:r w:rsidR="002D2C07">
              <w:rPr>
                <w:noProof/>
                <w:webHidden/>
              </w:rPr>
              <w:t>15</w:t>
            </w:r>
            <w:r w:rsidR="0001397B">
              <w:rPr>
                <w:noProof/>
                <w:webHidden/>
              </w:rPr>
              <w:fldChar w:fldCharType="end"/>
            </w:r>
          </w:hyperlink>
        </w:p>
        <w:p w14:paraId="0D5A705D" w14:textId="06FF6409" w:rsidR="0001397B" w:rsidRDefault="00B337C4">
          <w:pPr>
            <w:pStyle w:val="TOC3"/>
            <w:tabs>
              <w:tab w:val="right" w:leader="dot" w:pos="10042"/>
            </w:tabs>
            <w:rPr>
              <w:rFonts w:asciiTheme="minorHAnsi" w:eastAsiaTheme="minorEastAsia" w:hAnsiTheme="minorHAnsi" w:cstheme="minorBidi"/>
              <w:noProof/>
              <w:szCs w:val="22"/>
            </w:rPr>
          </w:pPr>
          <w:hyperlink w:anchor="_Toc128735856" w:history="1">
            <w:r w:rsidR="0001397B" w:rsidRPr="00646CA3">
              <w:rPr>
                <w:rStyle w:val="Hyperlink"/>
                <w:rFonts w:cs="Tahoma"/>
                <w:noProof/>
              </w:rPr>
              <w:t>Estimated entries</w:t>
            </w:r>
            <w:r w:rsidR="0001397B">
              <w:rPr>
                <w:noProof/>
                <w:webHidden/>
              </w:rPr>
              <w:tab/>
            </w:r>
            <w:r w:rsidR="0001397B">
              <w:rPr>
                <w:noProof/>
                <w:webHidden/>
              </w:rPr>
              <w:fldChar w:fldCharType="begin"/>
            </w:r>
            <w:r w:rsidR="0001397B">
              <w:rPr>
                <w:noProof/>
                <w:webHidden/>
              </w:rPr>
              <w:instrText xml:space="preserve"> PAGEREF _Toc128735856 \h </w:instrText>
            </w:r>
            <w:r w:rsidR="0001397B">
              <w:rPr>
                <w:noProof/>
                <w:webHidden/>
              </w:rPr>
            </w:r>
            <w:r w:rsidR="0001397B">
              <w:rPr>
                <w:noProof/>
                <w:webHidden/>
              </w:rPr>
              <w:fldChar w:fldCharType="separate"/>
            </w:r>
            <w:r w:rsidR="002D2C07">
              <w:rPr>
                <w:noProof/>
                <w:webHidden/>
              </w:rPr>
              <w:t>15</w:t>
            </w:r>
            <w:r w:rsidR="0001397B">
              <w:rPr>
                <w:noProof/>
                <w:webHidden/>
              </w:rPr>
              <w:fldChar w:fldCharType="end"/>
            </w:r>
          </w:hyperlink>
        </w:p>
        <w:p w14:paraId="61954685" w14:textId="2A5188FC" w:rsidR="0001397B" w:rsidRDefault="00B337C4">
          <w:pPr>
            <w:pStyle w:val="TOC3"/>
            <w:tabs>
              <w:tab w:val="right" w:leader="dot" w:pos="10042"/>
            </w:tabs>
            <w:rPr>
              <w:rFonts w:asciiTheme="minorHAnsi" w:eastAsiaTheme="minorEastAsia" w:hAnsiTheme="minorHAnsi" w:cstheme="minorBidi"/>
              <w:noProof/>
              <w:szCs w:val="22"/>
            </w:rPr>
          </w:pPr>
          <w:hyperlink w:anchor="_Toc128735857" w:history="1">
            <w:r w:rsidR="0001397B" w:rsidRPr="00646CA3">
              <w:rPr>
                <w:rStyle w:val="Hyperlink"/>
                <w:rFonts w:cs="Tahoma"/>
                <w:noProof/>
              </w:rPr>
              <w:t>Final entries</w:t>
            </w:r>
            <w:r w:rsidR="0001397B">
              <w:rPr>
                <w:noProof/>
                <w:webHidden/>
              </w:rPr>
              <w:tab/>
            </w:r>
            <w:r w:rsidR="0001397B">
              <w:rPr>
                <w:noProof/>
                <w:webHidden/>
              </w:rPr>
              <w:fldChar w:fldCharType="begin"/>
            </w:r>
            <w:r w:rsidR="0001397B">
              <w:rPr>
                <w:noProof/>
                <w:webHidden/>
              </w:rPr>
              <w:instrText xml:space="preserve"> PAGEREF _Toc128735857 \h </w:instrText>
            </w:r>
            <w:r w:rsidR="0001397B">
              <w:rPr>
                <w:noProof/>
                <w:webHidden/>
              </w:rPr>
            </w:r>
            <w:r w:rsidR="0001397B">
              <w:rPr>
                <w:noProof/>
                <w:webHidden/>
              </w:rPr>
              <w:fldChar w:fldCharType="separate"/>
            </w:r>
            <w:r w:rsidR="002D2C07">
              <w:rPr>
                <w:noProof/>
                <w:webHidden/>
              </w:rPr>
              <w:t>15</w:t>
            </w:r>
            <w:r w:rsidR="0001397B">
              <w:rPr>
                <w:noProof/>
                <w:webHidden/>
              </w:rPr>
              <w:fldChar w:fldCharType="end"/>
            </w:r>
          </w:hyperlink>
        </w:p>
        <w:p w14:paraId="36BF58FF" w14:textId="626C61D1" w:rsidR="0001397B" w:rsidRDefault="00B337C4">
          <w:pPr>
            <w:pStyle w:val="TOC3"/>
            <w:tabs>
              <w:tab w:val="right" w:leader="dot" w:pos="10042"/>
            </w:tabs>
            <w:rPr>
              <w:rFonts w:asciiTheme="minorHAnsi" w:eastAsiaTheme="minorEastAsia" w:hAnsiTheme="minorHAnsi" w:cstheme="minorBidi"/>
              <w:noProof/>
              <w:szCs w:val="22"/>
            </w:rPr>
          </w:pPr>
          <w:hyperlink w:anchor="_Toc128735858" w:history="1">
            <w:r w:rsidR="0001397B" w:rsidRPr="00646CA3">
              <w:rPr>
                <w:rStyle w:val="Hyperlink"/>
                <w:rFonts w:cs="Tahoma"/>
                <w:noProof/>
              </w:rPr>
              <w:t>Entry fees</w:t>
            </w:r>
            <w:r w:rsidR="0001397B">
              <w:rPr>
                <w:noProof/>
                <w:webHidden/>
              </w:rPr>
              <w:tab/>
            </w:r>
            <w:r w:rsidR="0001397B">
              <w:rPr>
                <w:noProof/>
                <w:webHidden/>
              </w:rPr>
              <w:fldChar w:fldCharType="begin"/>
            </w:r>
            <w:r w:rsidR="0001397B">
              <w:rPr>
                <w:noProof/>
                <w:webHidden/>
              </w:rPr>
              <w:instrText xml:space="preserve"> PAGEREF _Toc128735858 \h </w:instrText>
            </w:r>
            <w:r w:rsidR="0001397B">
              <w:rPr>
                <w:noProof/>
                <w:webHidden/>
              </w:rPr>
            </w:r>
            <w:r w:rsidR="0001397B">
              <w:rPr>
                <w:noProof/>
                <w:webHidden/>
              </w:rPr>
              <w:fldChar w:fldCharType="separate"/>
            </w:r>
            <w:r w:rsidR="002D2C07">
              <w:rPr>
                <w:noProof/>
                <w:webHidden/>
              </w:rPr>
              <w:t>16</w:t>
            </w:r>
            <w:r w:rsidR="0001397B">
              <w:rPr>
                <w:noProof/>
                <w:webHidden/>
              </w:rPr>
              <w:fldChar w:fldCharType="end"/>
            </w:r>
          </w:hyperlink>
        </w:p>
        <w:p w14:paraId="65C61211" w14:textId="35D67023" w:rsidR="0001397B" w:rsidRDefault="00B337C4">
          <w:pPr>
            <w:pStyle w:val="TOC3"/>
            <w:tabs>
              <w:tab w:val="left" w:pos="960"/>
              <w:tab w:val="right" w:leader="dot" w:pos="10042"/>
            </w:tabs>
            <w:rPr>
              <w:rFonts w:asciiTheme="minorHAnsi" w:eastAsiaTheme="minorEastAsia" w:hAnsiTheme="minorHAnsi" w:cstheme="minorBidi"/>
              <w:noProof/>
              <w:szCs w:val="22"/>
            </w:rPr>
          </w:pPr>
          <w:hyperlink w:anchor="_Toc128735859" w:history="1">
            <w:r w:rsidR="0001397B" w:rsidRPr="00646CA3">
              <w:rPr>
                <w:rStyle w:val="Hyperlink"/>
                <w:rFonts w:ascii="Symbol" w:hAnsi="Symbol" w:cs="Tahoma"/>
                <w:noProof/>
              </w:rPr>
              <w:t></w:t>
            </w:r>
            <w:r w:rsidR="0001397B">
              <w:rPr>
                <w:rFonts w:asciiTheme="minorHAnsi" w:eastAsiaTheme="minorEastAsia" w:hAnsiTheme="minorHAnsi" w:cstheme="minorBidi"/>
                <w:noProof/>
                <w:szCs w:val="22"/>
              </w:rPr>
              <w:tab/>
            </w:r>
            <w:r w:rsidR="0001397B" w:rsidRPr="00646CA3">
              <w:rPr>
                <w:rStyle w:val="Hyperlink"/>
                <w:rFonts w:cs="Tahoma"/>
                <w:noProof/>
              </w:rPr>
              <w:t>Entry fees are charged to centre department budget and managed by the exams officer</w:t>
            </w:r>
            <w:r w:rsidR="0001397B">
              <w:rPr>
                <w:noProof/>
                <w:webHidden/>
              </w:rPr>
              <w:tab/>
            </w:r>
            <w:r w:rsidR="0001397B">
              <w:rPr>
                <w:noProof/>
                <w:webHidden/>
              </w:rPr>
              <w:fldChar w:fldCharType="begin"/>
            </w:r>
            <w:r w:rsidR="0001397B">
              <w:rPr>
                <w:noProof/>
                <w:webHidden/>
              </w:rPr>
              <w:instrText xml:space="preserve"> PAGEREF _Toc128735859 \h </w:instrText>
            </w:r>
            <w:r w:rsidR="0001397B">
              <w:rPr>
                <w:noProof/>
                <w:webHidden/>
              </w:rPr>
            </w:r>
            <w:r w:rsidR="0001397B">
              <w:rPr>
                <w:noProof/>
                <w:webHidden/>
              </w:rPr>
              <w:fldChar w:fldCharType="separate"/>
            </w:r>
            <w:r w:rsidR="002D2C07">
              <w:rPr>
                <w:noProof/>
                <w:webHidden/>
              </w:rPr>
              <w:t>16</w:t>
            </w:r>
            <w:r w:rsidR="0001397B">
              <w:rPr>
                <w:noProof/>
                <w:webHidden/>
              </w:rPr>
              <w:fldChar w:fldCharType="end"/>
            </w:r>
          </w:hyperlink>
        </w:p>
        <w:p w14:paraId="7AAFF16F" w14:textId="4732F72C" w:rsidR="0001397B" w:rsidRDefault="00B337C4">
          <w:pPr>
            <w:pStyle w:val="TOC3"/>
            <w:tabs>
              <w:tab w:val="right" w:leader="dot" w:pos="10042"/>
            </w:tabs>
            <w:rPr>
              <w:rFonts w:asciiTheme="minorHAnsi" w:eastAsiaTheme="minorEastAsia" w:hAnsiTheme="minorHAnsi" w:cstheme="minorBidi"/>
              <w:noProof/>
              <w:szCs w:val="22"/>
            </w:rPr>
          </w:pPr>
          <w:hyperlink w:anchor="_Toc128735860" w:history="1">
            <w:r w:rsidR="0001397B" w:rsidRPr="00646CA3">
              <w:rPr>
                <w:rStyle w:val="Hyperlink"/>
                <w:rFonts w:cs="Tahoma"/>
                <w:noProof/>
              </w:rPr>
              <w:t>Late entries</w:t>
            </w:r>
            <w:r w:rsidR="0001397B">
              <w:rPr>
                <w:noProof/>
                <w:webHidden/>
              </w:rPr>
              <w:tab/>
            </w:r>
            <w:r w:rsidR="0001397B">
              <w:rPr>
                <w:noProof/>
                <w:webHidden/>
              </w:rPr>
              <w:fldChar w:fldCharType="begin"/>
            </w:r>
            <w:r w:rsidR="0001397B">
              <w:rPr>
                <w:noProof/>
                <w:webHidden/>
              </w:rPr>
              <w:instrText xml:space="preserve"> PAGEREF _Toc128735860 \h </w:instrText>
            </w:r>
            <w:r w:rsidR="0001397B">
              <w:rPr>
                <w:noProof/>
                <w:webHidden/>
              </w:rPr>
            </w:r>
            <w:r w:rsidR="0001397B">
              <w:rPr>
                <w:noProof/>
                <w:webHidden/>
              </w:rPr>
              <w:fldChar w:fldCharType="separate"/>
            </w:r>
            <w:r w:rsidR="002D2C07">
              <w:rPr>
                <w:noProof/>
                <w:webHidden/>
              </w:rPr>
              <w:t>16</w:t>
            </w:r>
            <w:r w:rsidR="0001397B">
              <w:rPr>
                <w:noProof/>
                <w:webHidden/>
              </w:rPr>
              <w:fldChar w:fldCharType="end"/>
            </w:r>
          </w:hyperlink>
        </w:p>
        <w:p w14:paraId="4ACE38AB" w14:textId="22228631" w:rsidR="0001397B" w:rsidRDefault="00B337C4">
          <w:pPr>
            <w:pStyle w:val="TOC3"/>
            <w:tabs>
              <w:tab w:val="right" w:leader="dot" w:pos="10042"/>
            </w:tabs>
            <w:rPr>
              <w:rFonts w:asciiTheme="minorHAnsi" w:eastAsiaTheme="minorEastAsia" w:hAnsiTheme="minorHAnsi" w:cstheme="minorBidi"/>
              <w:noProof/>
              <w:szCs w:val="22"/>
            </w:rPr>
          </w:pPr>
          <w:hyperlink w:anchor="_Toc128735861" w:history="1">
            <w:r w:rsidR="0001397B" w:rsidRPr="00646CA3">
              <w:rPr>
                <w:rStyle w:val="Hyperlink"/>
                <w:rFonts w:cs="Tahoma"/>
                <w:noProof/>
              </w:rPr>
              <w:t>Candidate statements of entry</w:t>
            </w:r>
            <w:r w:rsidR="0001397B">
              <w:rPr>
                <w:noProof/>
                <w:webHidden/>
              </w:rPr>
              <w:tab/>
            </w:r>
            <w:r w:rsidR="0001397B">
              <w:rPr>
                <w:noProof/>
                <w:webHidden/>
              </w:rPr>
              <w:fldChar w:fldCharType="begin"/>
            </w:r>
            <w:r w:rsidR="0001397B">
              <w:rPr>
                <w:noProof/>
                <w:webHidden/>
              </w:rPr>
              <w:instrText xml:space="preserve"> PAGEREF _Toc128735861 \h </w:instrText>
            </w:r>
            <w:r w:rsidR="0001397B">
              <w:rPr>
                <w:noProof/>
                <w:webHidden/>
              </w:rPr>
            </w:r>
            <w:r w:rsidR="0001397B">
              <w:rPr>
                <w:noProof/>
                <w:webHidden/>
              </w:rPr>
              <w:fldChar w:fldCharType="separate"/>
            </w:r>
            <w:r w:rsidR="002D2C07">
              <w:rPr>
                <w:noProof/>
                <w:webHidden/>
              </w:rPr>
              <w:t>16</w:t>
            </w:r>
            <w:r w:rsidR="0001397B">
              <w:rPr>
                <w:noProof/>
                <w:webHidden/>
              </w:rPr>
              <w:fldChar w:fldCharType="end"/>
            </w:r>
          </w:hyperlink>
        </w:p>
        <w:p w14:paraId="6460D003" w14:textId="31C24B2B" w:rsidR="0001397B" w:rsidRDefault="00B337C4">
          <w:pPr>
            <w:pStyle w:val="TOC2"/>
            <w:tabs>
              <w:tab w:val="right" w:leader="dot" w:pos="10042"/>
            </w:tabs>
            <w:rPr>
              <w:rFonts w:asciiTheme="minorHAnsi" w:eastAsiaTheme="minorEastAsia" w:hAnsiTheme="minorHAnsi" w:cstheme="minorBidi"/>
              <w:noProof/>
              <w:szCs w:val="22"/>
            </w:rPr>
          </w:pPr>
          <w:hyperlink w:anchor="_Toc128735862" w:history="1">
            <w:r w:rsidR="0001397B" w:rsidRPr="00646CA3">
              <w:rPr>
                <w:rStyle w:val="Hyperlink"/>
                <w:rFonts w:cs="Arial"/>
                <w:noProof/>
              </w:rPr>
              <w:t>Pre-exams: roles and responsibilities</w:t>
            </w:r>
            <w:r w:rsidR="0001397B">
              <w:rPr>
                <w:noProof/>
                <w:webHidden/>
              </w:rPr>
              <w:tab/>
            </w:r>
            <w:r w:rsidR="0001397B">
              <w:rPr>
                <w:noProof/>
                <w:webHidden/>
              </w:rPr>
              <w:fldChar w:fldCharType="begin"/>
            </w:r>
            <w:r w:rsidR="0001397B">
              <w:rPr>
                <w:noProof/>
                <w:webHidden/>
              </w:rPr>
              <w:instrText xml:space="preserve"> PAGEREF _Toc128735862 \h </w:instrText>
            </w:r>
            <w:r w:rsidR="0001397B">
              <w:rPr>
                <w:noProof/>
                <w:webHidden/>
              </w:rPr>
            </w:r>
            <w:r w:rsidR="0001397B">
              <w:rPr>
                <w:noProof/>
                <w:webHidden/>
              </w:rPr>
              <w:fldChar w:fldCharType="separate"/>
            </w:r>
            <w:r w:rsidR="002D2C07">
              <w:rPr>
                <w:noProof/>
                <w:webHidden/>
              </w:rPr>
              <w:t>16</w:t>
            </w:r>
            <w:r w:rsidR="0001397B">
              <w:rPr>
                <w:noProof/>
                <w:webHidden/>
              </w:rPr>
              <w:fldChar w:fldCharType="end"/>
            </w:r>
          </w:hyperlink>
        </w:p>
        <w:p w14:paraId="7118DF66" w14:textId="4623230E" w:rsidR="0001397B" w:rsidRDefault="00B337C4">
          <w:pPr>
            <w:pStyle w:val="TOC3"/>
            <w:tabs>
              <w:tab w:val="right" w:leader="dot" w:pos="10042"/>
            </w:tabs>
            <w:rPr>
              <w:rFonts w:asciiTheme="minorHAnsi" w:eastAsiaTheme="minorEastAsia" w:hAnsiTheme="minorHAnsi" w:cstheme="minorBidi"/>
              <w:noProof/>
              <w:szCs w:val="22"/>
            </w:rPr>
          </w:pPr>
          <w:hyperlink w:anchor="_Toc128735863" w:history="1">
            <w:r w:rsidR="0001397B" w:rsidRPr="00646CA3">
              <w:rPr>
                <w:rStyle w:val="Hyperlink"/>
                <w:rFonts w:cs="Arial"/>
                <w:noProof/>
              </w:rPr>
              <w:t>Access arrangements and reasonable adjustments</w:t>
            </w:r>
            <w:r w:rsidR="0001397B">
              <w:rPr>
                <w:noProof/>
                <w:webHidden/>
              </w:rPr>
              <w:tab/>
            </w:r>
            <w:r w:rsidR="0001397B">
              <w:rPr>
                <w:noProof/>
                <w:webHidden/>
              </w:rPr>
              <w:fldChar w:fldCharType="begin"/>
            </w:r>
            <w:r w:rsidR="0001397B">
              <w:rPr>
                <w:noProof/>
                <w:webHidden/>
              </w:rPr>
              <w:instrText xml:space="preserve"> PAGEREF _Toc128735863 \h </w:instrText>
            </w:r>
            <w:r w:rsidR="0001397B">
              <w:rPr>
                <w:noProof/>
                <w:webHidden/>
              </w:rPr>
            </w:r>
            <w:r w:rsidR="0001397B">
              <w:rPr>
                <w:noProof/>
                <w:webHidden/>
              </w:rPr>
              <w:fldChar w:fldCharType="separate"/>
            </w:r>
            <w:r w:rsidR="002D2C07">
              <w:rPr>
                <w:noProof/>
                <w:webHidden/>
              </w:rPr>
              <w:t>16</w:t>
            </w:r>
            <w:r w:rsidR="0001397B">
              <w:rPr>
                <w:noProof/>
                <w:webHidden/>
              </w:rPr>
              <w:fldChar w:fldCharType="end"/>
            </w:r>
          </w:hyperlink>
        </w:p>
        <w:p w14:paraId="623F43DD" w14:textId="495EDF18" w:rsidR="0001397B" w:rsidRDefault="00B337C4">
          <w:pPr>
            <w:pStyle w:val="TOC3"/>
            <w:tabs>
              <w:tab w:val="right" w:leader="dot" w:pos="10042"/>
            </w:tabs>
            <w:rPr>
              <w:rFonts w:asciiTheme="minorHAnsi" w:eastAsiaTheme="minorEastAsia" w:hAnsiTheme="minorHAnsi" w:cstheme="minorBidi"/>
              <w:noProof/>
              <w:szCs w:val="22"/>
            </w:rPr>
          </w:pPr>
          <w:hyperlink w:anchor="_Toc128735864" w:history="1">
            <w:r w:rsidR="0001397B" w:rsidRPr="00646CA3">
              <w:rPr>
                <w:rStyle w:val="Hyperlink"/>
                <w:rFonts w:cs="Arial"/>
                <w:noProof/>
              </w:rPr>
              <w:t>Briefing candidates</w:t>
            </w:r>
            <w:r w:rsidR="0001397B">
              <w:rPr>
                <w:noProof/>
                <w:webHidden/>
              </w:rPr>
              <w:tab/>
            </w:r>
            <w:r w:rsidR="0001397B">
              <w:rPr>
                <w:noProof/>
                <w:webHidden/>
              </w:rPr>
              <w:fldChar w:fldCharType="begin"/>
            </w:r>
            <w:r w:rsidR="0001397B">
              <w:rPr>
                <w:noProof/>
                <w:webHidden/>
              </w:rPr>
              <w:instrText xml:space="preserve"> PAGEREF _Toc128735864 \h </w:instrText>
            </w:r>
            <w:r w:rsidR="0001397B">
              <w:rPr>
                <w:noProof/>
                <w:webHidden/>
              </w:rPr>
            </w:r>
            <w:r w:rsidR="0001397B">
              <w:rPr>
                <w:noProof/>
                <w:webHidden/>
              </w:rPr>
              <w:fldChar w:fldCharType="separate"/>
            </w:r>
            <w:r w:rsidR="002D2C07">
              <w:rPr>
                <w:noProof/>
                <w:webHidden/>
              </w:rPr>
              <w:t>16</w:t>
            </w:r>
            <w:r w:rsidR="0001397B">
              <w:rPr>
                <w:noProof/>
                <w:webHidden/>
              </w:rPr>
              <w:fldChar w:fldCharType="end"/>
            </w:r>
          </w:hyperlink>
        </w:p>
        <w:p w14:paraId="301B6036" w14:textId="6827C09E" w:rsidR="0001397B" w:rsidRDefault="00B337C4">
          <w:pPr>
            <w:pStyle w:val="TOC3"/>
            <w:tabs>
              <w:tab w:val="right" w:leader="dot" w:pos="10042"/>
            </w:tabs>
            <w:rPr>
              <w:rFonts w:asciiTheme="minorHAnsi" w:eastAsiaTheme="minorEastAsia" w:hAnsiTheme="minorHAnsi" w:cstheme="minorBidi"/>
              <w:noProof/>
              <w:szCs w:val="22"/>
            </w:rPr>
          </w:pPr>
          <w:hyperlink w:anchor="_Toc128735865" w:history="1">
            <w:r w:rsidR="0001397B" w:rsidRPr="00646CA3">
              <w:rPr>
                <w:rStyle w:val="Hyperlink"/>
                <w:noProof/>
              </w:rPr>
              <w:t>Access to Scripts, Reviews of Results and Appeals Procedures</w:t>
            </w:r>
            <w:r w:rsidR="0001397B">
              <w:rPr>
                <w:noProof/>
                <w:webHidden/>
              </w:rPr>
              <w:tab/>
            </w:r>
            <w:r w:rsidR="0001397B">
              <w:rPr>
                <w:noProof/>
                <w:webHidden/>
              </w:rPr>
              <w:fldChar w:fldCharType="begin"/>
            </w:r>
            <w:r w:rsidR="0001397B">
              <w:rPr>
                <w:noProof/>
                <w:webHidden/>
              </w:rPr>
              <w:instrText xml:space="preserve"> PAGEREF _Toc128735865 \h </w:instrText>
            </w:r>
            <w:r w:rsidR="0001397B">
              <w:rPr>
                <w:noProof/>
                <w:webHidden/>
              </w:rPr>
            </w:r>
            <w:r w:rsidR="0001397B">
              <w:rPr>
                <w:noProof/>
                <w:webHidden/>
              </w:rPr>
              <w:fldChar w:fldCharType="separate"/>
            </w:r>
            <w:r w:rsidR="002D2C07">
              <w:rPr>
                <w:noProof/>
                <w:webHidden/>
              </w:rPr>
              <w:t>17</w:t>
            </w:r>
            <w:r w:rsidR="0001397B">
              <w:rPr>
                <w:noProof/>
                <w:webHidden/>
              </w:rPr>
              <w:fldChar w:fldCharType="end"/>
            </w:r>
          </w:hyperlink>
        </w:p>
        <w:p w14:paraId="2546B2D0" w14:textId="49093F65" w:rsidR="0001397B" w:rsidRDefault="00B337C4">
          <w:pPr>
            <w:pStyle w:val="TOC3"/>
            <w:tabs>
              <w:tab w:val="right" w:leader="dot" w:pos="10042"/>
            </w:tabs>
            <w:rPr>
              <w:rFonts w:asciiTheme="minorHAnsi" w:eastAsiaTheme="minorEastAsia" w:hAnsiTheme="minorHAnsi" w:cstheme="minorBidi"/>
              <w:noProof/>
              <w:szCs w:val="22"/>
            </w:rPr>
          </w:pPr>
          <w:hyperlink w:anchor="_Toc128735866" w:history="1">
            <w:r w:rsidR="0001397B" w:rsidRPr="00646CA3">
              <w:rPr>
                <w:rStyle w:val="Hyperlink"/>
                <w:rFonts w:cs="Arial"/>
                <w:noProof/>
              </w:rPr>
              <w:t>Dispatch of exam scripts</w:t>
            </w:r>
            <w:r w:rsidR="0001397B">
              <w:rPr>
                <w:noProof/>
                <w:webHidden/>
              </w:rPr>
              <w:tab/>
            </w:r>
            <w:r w:rsidR="0001397B">
              <w:rPr>
                <w:noProof/>
                <w:webHidden/>
              </w:rPr>
              <w:fldChar w:fldCharType="begin"/>
            </w:r>
            <w:r w:rsidR="0001397B">
              <w:rPr>
                <w:noProof/>
                <w:webHidden/>
              </w:rPr>
              <w:instrText xml:space="preserve"> PAGEREF _Toc128735866 \h </w:instrText>
            </w:r>
            <w:r w:rsidR="0001397B">
              <w:rPr>
                <w:noProof/>
                <w:webHidden/>
              </w:rPr>
            </w:r>
            <w:r w:rsidR="0001397B">
              <w:rPr>
                <w:noProof/>
                <w:webHidden/>
              </w:rPr>
              <w:fldChar w:fldCharType="separate"/>
            </w:r>
            <w:r w:rsidR="002D2C07">
              <w:rPr>
                <w:noProof/>
                <w:webHidden/>
              </w:rPr>
              <w:t>17</w:t>
            </w:r>
            <w:r w:rsidR="0001397B">
              <w:rPr>
                <w:noProof/>
                <w:webHidden/>
              </w:rPr>
              <w:fldChar w:fldCharType="end"/>
            </w:r>
          </w:hyperlink>
        </w:p>
        <w:p w14:paraId="24469C12" w14:textId="465CCE64" w:rsidR="0001397B" w:rsidRDefault="00B337C4">
          <w:pPr>
            <w:pStyle w:val="TOC3"/>
            <w:tabs>
              <w:tab w:val="right" w:leader="dot" w:pos="10042"/>
            </w:tabs>
            <w:rPr>
              <w:rFonts w:asciiTheme="minorHAnsi" w:eastAsiaTheme="minorEastAsia" w:hAnsiTheme="minorHAnsi" w:cstheme="minorBidi"/>
              <w:noProof/>
              <w:szCs w:val="22"/>
            </w:rPr>
          </w:pPr>
          <w:hyperlink w:anchor="_Toc128735867" w:history="1">
            <w:r w:rsidR="0001397B" w:rsidRPr="00646CA3">
              <w:rPr>
                <w:rStyle w:val="Hyperlink"/>
                <w:rFonts w:cs="Arial"/>
                <w:noProof/>
              </w:rPr>
              <w:t>Estimated grades</w:t>
            </w:r>
            <w:r w:rsidR="0001397B">
              <w:rPr>
                <w:noProof/>
                <w:webHidden/>
              </w:rPr>
              <w:tab/>
            </w:r>
            <w:r w:rsidR="0001397B">
              <w:rPr>
                <w:noProof/>
                <w:webHidden/>
              </w:rPr>
              <w:fldChar w:fldCharType="begin"/>
            </w:r>
            <w:r w:rsidR="0001397B">
              <w:rPr>
                <w:noProof/>
                <w:webHidden/>
              </w:rPr>
              <w:instrText xml:space="preserve"> PAGEREF _Toc128735867 \h </w:instrText>
            </w:r>
            <w:r w:rsidR="0001397B">
              <w:rPr>
                <w:noProof/>
                <w:webHidden/>
              </w:rPr>
            </w:r>
            <w:r w:rsidR="0001397B">
              <w:rPr>
                <w:noProof/>
                <w:webHidden/>
              </w:rPr>
              <w:fldChar w:fldCharType="separate"/>
            </w:r>
            <w:r w:rsidR="002D2C07">
              <w:rPr>
                <w:noProof/>
                <w:webHidden/>
              </w:rPr>
              <w:t>17</w:t>
            </w:r>
            <w:r w:rsidR="0001397B">
              <w:rPr>
                <w:noProof/>
                <w:webHidden/>
              </w:rPr>
              <w:fldChar w:fldCharType="end"/>
            </w:r>
          </w:hyperlink>
        </w:p>
        <w:p w14:paraId="43DE3575" w14:textId="0BF60A25" w:rsidR="0001397B" w:rsidRDefault="00B337C4">
          <w:pPr>
            <w:pStyle w:val="TOC3"/>
            <w:tabs>
              <w:tab w:val="right" w:leader="dot" w:pos="10042"/>
            </w:tabs>
            <w:rPr>
              <w:rFonts w:asciiTheme="minorHAnsi" w:eastAsiaTheme="minorEastAsia" w:hAnsiTheme="minorHAnsi" w:cstheme="minorBidi"/>
              <w:noProof/>
              <w:szCs w:val="22"/>
            </w:rPr>
          </w:pPr>
          <w:hyperlink w:anchor="_Toc128735868" w:history="1">
            <w:r w:rsidR="0001397B" w:rsidRPr="00646CA3">
              <w:rPr>
                <w:rStyle w:val="Hyperlink"/>
                <w:rFonts w:cs="Arial"/>
                <w:noProof/>
              </w:rPr>
              <w:t>Internal assessment and endorsements</w:t>
            </w:r>
            <w:r w:rsidR="0001397B">
              <w:rPr>
                <w:noProof/>
                <w:webHidden/>
              </w:rPr>
              <w:tab/>
            </w:r>
            <w:r w:rsidR="0001397B">
              <w:rPr>
                <w:noProof/>
                <w:webHidden/>
              </w:rPr>
              <w:fldChar w:fldCharType="begin"/>
            </w:r>
            <w:r w:rsidR="0001397B">
              <w:rPr>
                <w:noProof/>
                <w:webHidden/>
              </w:rPr>
              <w:instrText xml:space="preserve"> PAGEREF _Toc128735868 \h </w:instrText>
            </w:r>
            <w:r w:rsidR="0001397B">
              <w:rPr>
                <w:noProof/>
                <w:webHidden/>
              </w:rPr>
            </w:r>
            <w:r w:rsidR="0001397B">
              <w:rPr>
                <w:noProof/>
                <w:webHidden/>
              </w:rPr>
              <w:fldChar w:fldCharType="separate"/>
            </w:r>
            <w:r w:rsidR="002D2C07">
              <w:rPr>
                <w:noProof/>
                <w:webHidden/>
              </w:rPr>
              <w:t>17</w:t>
            </w:r>
            <w:r w:rsidR="0001397B">
              <w:rPr>
                <w:noProof/>
                <w:webHidden/>
              </w:rPr>
              <w:fldChar w:fldCharType="end"/>
            </w:r>
          </w:hyperlink>
        </w:p>
        <w:p w14:paraId="3EB597F4" w14:textId="239A7FCE" w:rsidR="0001397B" w:rsidRDefault="00B337C4">
          <w:pPr>
            <w:pStyle w:val="TOC3"/>
            <w:tabs>
              <w:tab w:val="right" w:leader="dot" w:pos="10042"/>
            </w:tabs>
            <w:rPr>
              <w:rFonts w:asciiTheme="minorHAnsi" w:eastAsiaTheme="minorEastAsia" w:hAnsiTheme="minorHAnsi" w:cstheme="minorBidi"/>
              <w:noProof/>
              <w:szCs w:val="22"/>
            </w:rPr>
          </w:pPr>
          <w:hyperlink w:anchor="_Toc128735869" w:history="1">
            <w:r w:rsidR="0001397B" w:rsidRPr="00646CA3">
              <w:rPr>
                <w:rStyle w:val="Hyperlink"/>
                <w:rFonts w:cs="Arial"/>
                <w:noProof/>
              </w:rPr>
              <w:t>Invigilation</w:t>
            </w:r>
            <w:r w:rsidR="0001397B">
              <w:rPr>
                <w:noProof/>
                <w:webHidden/>
              </w:rPr>
              <w:tab/>
            </w:r>
            <w:r w:rsidR="0001397B">
              <w:rPr>
                <w:noProof/>
                <w:webHidden/>
              </w:rPr>
              <w:fldChar w:fldCharType="begin"/>
            </w:r>
            <w:r w:rsidR="0001397B">
              <w:rPr>
                <w:noProof/>
                <w:webHidden/>
              </w:rPr>
              <w:instrText xml:space="preserve"> PAGEREF _Toc128735869 \h </w:instrText>
            </w:r>
            <w:r w:rsidR="0001397B">
              <w:rPr>
                <w:noProof/>
                <w:webHidden/>
              </w:rPr>
            </w:r>
            <w:r w:rsidR="0001397B">
              <w:rPr>
                <w:noProof/>
                <w:webHidden/>
              </w:rPr>
              <w:fldChar w:fldCharType="separate"/>
            </w:r>
            <w:r w:rsidR="002D2C07">
              <w:rPr>
                <w:noProof/>
                <w:webHidden/>
              </w:rPr>
              <w:t>18</w:t>
            </w:r>
            <w:r w:rsidR="0001397B">
              <w:rPr>
                <w:noProof/>
                <w:webHidden/>
              </w:rPr>
              <w:fldChar w:fldCharType="end"/>
            </w:r>
          </w:hyperlink>
        </w:p>
        <w:p w14:paraId="57934C4C" w14:textId="3BD3D43F" w:rsidR="0001397B" w:rsidRDefault="00B337C4">
          <w:pPr>
            <w:pStyle w:val="TOC3"/>
            <w:tabs>
              <w:tab w:val="right" w:leader="dot" w:pos="10042"/>
            </w:tabs>
            <w:rPr>
              <w:rFonts w:asciiTheme="minorHAnsi" w:eastAsiaTheme="minorEastAsia" w:hAnsiTheme="minorHAnsi" w:cstheme="minorBidi"/>
              <w:noProof/>
              <w:szCs w:val="22"/>
            </w:rPr>
          </w:pPr>
          <w:hyperlink w:anchor="_Toc128735870" w:history="1">
            <w:r w:rsidR="0001397B" w:rsidRPr="00646CA3">
              <w:rPr>
                <w:rStyle w:val="Hyperlink"/>
                <w:rFonts w:cs="Tahoma"/>
                <w:noProof/>
              </w:rPr>
              <w:t>JCQ Centre Inspections</w:t>
            </w:r>
            <w:r w:rsidR="0001397B">
              <w:rPr>
                <w:noProof/>
                <w:webHidden/>
              </w:rPr>
              <w:tab/>
            </w:r>
            <w:r w:rsidR="0001397B">
              <w:rPr>
                <w:noProof/>
                <w:webHidden/>
              </w:rPr>
              <w:fldChar w:fldCharType="begin"/>
            </w:r>
            <w:r w:rsidR="0001397B">
              <w:rPr>
                <w:noProof/>
                <w:webHidden/>
              </w:rPr>
              <w:instrText xml:space="preserve"> PAGEREF _Toc128735870 \h </w:instrText>
            </w:r>
            <w:r w:rsidR="0001397B">
              <w:rPr>
                <w:noProof/>
                <w:webHidden/>
              </w:rPr>
            </w:r>
            <w:r w:rsidR="0001397B">
              <w:rPr>
                <w:noProof/>
                <w:webHidden/>
              </w:rPr>
              <w:fldChar w:fldCharType="separate"/>
            </w:r>
            <w:r w:rsidR="002D2C07">
              <w:rPr>
                <w:noProof/>
                <w:webHidden/>
              </w:rPr>
              <w:t>18</w:t>
            </w:r>
            <w:r w:rsidR="0001397B">
              <w:rPr>
                <w:noProof/>
                <w:webHidden/>
              </w:rPr>
              <w:fldChar w:fldCharType="end"/>
            </w:r>
          </w:hyperlink>
        </w:p>
        <w:p w14:paraId="48E2E596" w14:textId="47A6232D" w:rsidR="0001397B" w:rsidRDefault="00B337C4">
          <w:pPr>
            <w:pStyle w:val="TOC3"/>
            <w:tabs>
              <w:tab w:val="right" w:leader="dot" w:pos="10042"/>
            </w:tabs>
            <w:rPr>
              <w:rFonts w:asciiTheme="minorHAnsi" w:eastAsiaTheme="minorEastAsia" w:hAnsiTheme="minorHAnsi" w:cstheme="minorBidi"/>
              <w:noProof/>
              <w:szCs w:val="22"/>
            </w:rPr>
          </w:pPr>
          <w:hyperlink w:anchor="_Toc128735871" w:history="1">
            <w:r w:rsidR="0001397B" w:rsidRPr="00646CA3">
              <w:rPr>
                <w:rStyle w:val="Hyperlink"/>
                <w:rFonts w:cs="Arial"/>
                <w:noProof/>
              </w:rPr>
              <w:t>Seating and identifying candidates in exam rooms</w:t>
            </w:r>
            <w:r w:rsidR="0001397B">
              <w:rPr>
                <w:noProof/>
                <w:webHidden/>
              </w:rPr>
              <w:tab/>
            </w:r>
            <w:r w:rsidR="0001397B">
              <w:rPr>
                <w:noProof/>
                <w:webHidden/>
              </w:rPr>
              <w:fldChar w:fldCharType="begin"/>
            </w:r>
            <w:r w:rsidR="0001397B">
              <w:rPr>
                <w:noProof/>
                <w:webHidden/>
              </w:rPr>
              <w:instrText xml:space="preserve"> PAGEREF _Toc128735871 \h </w:instrText>
            </w:r>
            <w:r w:rsidR="0001397B">
              <w:rPr>
                <w:noProof/>
                <w:webHidden/>
              </w:rPr>
            </w:r>
            <w:r w:rsidR="0001397B">
              <w:rPr>
                <w:noProof/>
                <w:webHidden/>
              </w:rPr>
              <w:fldChar w:fldCharType="separate"/>
            </w:r>
            <w:r w:rsidR="002D2C07">
              <w:rPr>
                <w:noProof/>
                <w:webHidden/>
              </w:rPr>
              <w:t>18</w:t>
            </w:r>
            <w:r w:rsidR="0001397B">
              <w:rPr>
                <w:noProof/>
                <w:webHidden/>
              </w:rPr>
              <w:fldChar w:fldCharType="end"/>
            </w:r>
          </w:hyperlink>
        </w:p>
        <w:p w14:paraId="438E8D80" w14:textId="6124696F" w:rsidR="0001397B" w:rsidRDefault="00B337C4">
          <w:pPr>
            <w:pStyle w:val="TOC3"/>
            <w:tabs>
              <w:tab w:val="right" w:leader="dot" w:pos="10042"/>
            </w:tabs>
            <w:rPr>
              <w:rFonts w:asciiTheme="minorHAnsi" w:eastAsiaTheme="minorEastAsia" w:hAnsiTheme="minorHAnsi" w:cstheme="minorBidi"/>
              <w:noProof/>
              <w:szCs w:val="22"/>
            </w:rPr>
          </w:pPr>
          <w:hyperlink w:anchor="_Toc128735872" w:history="1">
            <w:r w:rsidR="0001397B" w:rsidRPr="00646CA3">
              <w:rPr>
                <w:rStyle w:val="Hyperlink"/>
                <w:rFonts w:cs="Arial"/>
                <w:noProof/>
              </w:rPr>
              <w:t>Security of exam materials</w:t>
            </w:r>
            <w:r w:rsidR="0001397B">
              <w:rPr>
                <w:noProof/>
                <w:webHidden/>
              </w:rPr>
              <w:tab/>
            </w:r>
            <w:r w:rsidR="0001397B">
              <w:rPr>
                <w:noProof/>
                <w:webHidden/>
              </w:rPr>
              <w:fldChar w:fldCharType="begin"/>
            </w:r>
            <w:r w:rsidR="0001397B">
              <w:rPr>
                <w:noProof/>
                <w:webHidden/>
              </w:rPr>
              <w:instrText xml:space="preserve"> PAGEREF _Toc128735872 \h </w:instrText>
            </w:r>
            <w:r w:rsidR="0001397B">
              <w:rPr>
                <w:noProof/>
                <w:webHidden/>
              </w:rPr>
            </w:r>
            <w:r w:rsidR="0001397B">
              <w:rPr>
                <w:noProof/>
                <w:webHidden/>
              </w:rPr>
              <w:fldChar w:fldCharType="separate"/>
            </w:r>
            <w:r w:rsidR="002D2C07">
              <w:rPr>
                <w:noProof/>
                <w:webHidden/>
              </w:rPr>
              <w:t>19</w:t>
            </w:r>
            <w:r w:rsidR="0001397B">
              <w:rPr>
                <w:noProof/>
                <w:webHidden/>
              </w:rPr>
              <w:fldChar w:fldCharType="end"/>
            </w:r>
          </w:hyperlink>
        </w:p>
        <w:p w14:paraId="4ED73174" w14:textId="55F2FB68" w:rsidR="0001397B" w:rsidRDefault="00B337C4">
          <w:pPr>
            <w:pStyle w:val="TOC3"/>
            <w:tabs>
              <w:tab w:val="right" w:leader="dot" w:pos="10042"/>
            </w:tabs>
            <w:rPr>
              <w:rFonts w:asciiTheme="minorHAnsi" w:eastAsiaTheme="minorEastAsia" w:hAnsiTheme="minorHAnsi" w:cstheme="minorBidi"/>
              <w:noProof/>
              <w:szCs w:val="22"/>
            </w:rPr>
          </w:pPr>
          <w:hyperlink w:anchor="_Toc128735873" w:history="1">
            <w:r w:rsidR="0001397B" w:rsidRPr="00646CA3">
              <w:rPr>
                <w:rStyle w:val="Hyperlink"/>
                <w:rFonts w:cs="Arial"/>
                <w:noProof/>
              </w:rPr>
              <w:t>Timetabling and rooming</w:t>
            </w:r>
            <w:r w:rsidR="0001397B">
              <w:rPr>
                <w:noProof/>
                <w:webHidden/>
              </w:rPr>
              <w:tab/>
            </w:r>
            <w:r w:rsidR="0001397B">
              <w:rPr>
                <w:noProof/>
                <w:webHidden/>
              </w:rPr>
              <w:fldChar w:fldCharType="begin"/>
            </w:r>
            <w:r w:rsidR="0001397B">
              <w:rPr>
                <w:noProof/>
                <w:webHidden/>
              </w:rPr>
              <w:instrText xml:space="preserve"> PAGEREF _Toc128735873 \h </w:instrText>
            </w:r>
            <w:r w:rsidR="0001397B">
              <w:rPr>
                <w:noProof/>
                <w:webHidden/>
              </w:rPr>
            </w:r>
            <w:r w:rsidR="0001397B">
              <w:rPr>
                <w:noProof/>
                <w:webHidden/>
              </w:rPr>
              <w:fldChar w:fldCharType="separate"/>
            </w:r>
            <w:r w:rsidR="002D2C07">
              <w:rPr>
                <w:noProof/>
                <w:webHidden/>
              </w:rPr>
              <w:t>19</w:t>
            </w:r>
            <w:r w:rsidR="0001397B">
              <w:rPr>
                <w:noProof/>
                <w:webHidden/>
              </w:rPr>
              <w:fldChar w:fldCharType="end"/>
            </w:r>
          </w:hyperlink>
        </w:p>
        <w:p w14:paraId="309113B2" w14:textId="54B22146" w:rsidR="0001397B" w:rsidRDefault="00B337C4">
          <w:pPr>
            <w:pStyle w:val="TOC3"/>
            <w:tabs>
              <w:tab w:val="right" w:leader="dot" w:pos="10042"/>
            </w:tabs>
            <w:rPr>
              <w:rFonts w:asciiTheme="minorHAnsi" w:eastAsiaTheme="minorEastAsia" w:hAnsiTheme="minorHAnsi" w:cstheme="minorBidi"/>
              <w:noProof/>
              <w:szCs w:val="22"/>
            </w:rPr>
          </w:pPr>
          <w:hyperlink w:anchor="_Toc128735874" w:history="1">
            <w:r w:rsidR="0001397B" w:rsidRPr="00646CA3">
              <w:rPr>
                <w:rStyle w:val="Hyperlink"/>
                <w:rFonts w:cs="Arial"/>
                <w:noProof/>
              </w:rPr>
              <w:t>Alternative site arrangements</w:t>
            </w:r>
            <w:r w:rsidR="0001397B">
              <w:rPr>
                <w:noProof/>
                <w:webHidden/>
              </w:rPr>
              <w:tab/>
            </w:r>
            <w:r w:rsidR="0001397B">
              <w:rPr>
                <w:noProof/>
                <w:webHidden/>
              </w:rPr>
              <w:fldChar w:fldCharType="begin"/>
            </w:r>
            <w:r w:rsidR="0001397B">
              <w:rPr>
                <w:noProof/>
                <w:webHidden/>
              </w:rPr>
              <w:instrText xml:space="preserve"> PAGEREF _Toc128735874 \h </w:instrText>
            </w:r>
            <w:r w:rsidR="0001397B">
              <w:rPr>
                <w:noProof/>
                <w:webHidden/>
              </w:rPr>
            </w:r>
            <w:r w:rsidR="0001397B">
              <w:rPr>
                <w:noProof/>
                <w:webHidden/>
              </w:rPr>
              <w:fldChar w:fldCharType="separate"/>
            </w:r>
            <w:r w:rsidR="002D2C07">
              <w:rPr>
                <w:noProof/>
                <w:webHidden/>
              </w:rPr>
              <w:t>20</w:t>
            </w:r>
            <w:r w:rsidR="0001397B">
              <w:rPr>
                <w:noProof/>
                <w:webHidden/>
              </w:rPr>
              <w:fldChar w:fldCharType="end"/>
            </w:r>
          </w:hyperlink>
        </w:p>
        <w:p w14:paraId="48AD645D" w14:textId="0A86AED0" w:rsidR="0001397B" w:rsidRDefault="00B337C4">
          <w:pPr>
            <w:pStyle w:val="TOC3"/>
            <w:tabs>
              <w:tab w:val="right" w:leader="dot" w:pos="10042"/>
            </w:tabs>
            <w:rPr>
              <w:rFonts w:asciiTheme="minorHAnsi" w:eastAsiaTheme="minorEastAsia" w:hAnsiTheme="minorHAnsi" w:cstheme="minorBidi"/>
              <w:noProof/>
              <w:szCs w:val="22"/>
            </w:rPr>
          </w:pPr>
          <w:hyperlink w:anchor="_Toc128735875" w:history="1">
            <w:r w:rsidR="0001397B" w:rsidRPr="00646CA3">
              <w:rPr>
                <w:rStyle w:val="Hyperlink"/>
                <w:rFonts w:cs="Arial"/>
                <w:noProof/>
              </w:rPr>
              <w:t>Transferred candidate arrangements</w:t>
            </w:r>
            <w:r w:rsidR="0001397B">
              <w:rPr>
                <w:noProof/>
                <w:webHidden/>
              </w:rPr>
              <w:tab/>
            </w:r>
            <w:r w:rsidR="0001397B">
              <w:rPr>
                <w:noProof/>
                <w:webHidden/>
              </w:rPr>
              <w:fldChar w:fldCharType="begin"/>
            </w:r>
            <w:r w:rsidR="0001397B">
              <w:rPr>
                <w:noProof/>
                <w:webHidden/>
              </w:rPr>
              <w:instrText xml:space="preserve"> PAGEREF _Toc128735875 \h </w:instrText>
            </w:r>
            <w:r w:rsidR="0001397B">
              <w:rPr>
                <w:noProof/>
                <w:webHidden/>
              </w:rPr>
            </w:r>
            <w:r w:rsidR="0001397B">
              <w:rPr>
                <w:noProof/>
                <w:webHidden/>
              </w:rPr>
              <w:fldChar w:fldCharType="separate"/>
            </w:r>
            <w:r w:rsidR="002D2C07">
              <w:rPr>
                <w:noProof/>
                <w:webHidden/>
              </w:rPr>
              <w:t>20</w:t>
            </w:r>
            <w:r w:rsidR="0001397B">
              <w:rPr>
                <w:noProof/>
                <w:webHidden/>
              </w:rPr>
              <w:fldChar w:fldCharType="end"/>
            </w:r>
          </w:hyperlink>
        </w:p>
        <w:p w14:paraId="3EF00F50" w14:textId="7F9DC5B3" w:rsidR="0001397B" w:rsidRDefault="00B337C4">
          <w:pPr>
            <w:pStyle w:val="TOC3"/>
            <w:tabs>
              <w:tab w:val="right" w:leader="dot" w:pos="10042"/>
            </w:tabs>
            <w:rPr>
              <w:rFonts w:asciiTheme="minorHAnsi" w:eastAsiaTheme="minorEastAsia" w:hAnsiTheme="minorHAnsi" w:cstheme="minorBidi"/>
              <w:noProof/>
              <w:szCs w:val="22"/>
            </w:rPr>
          </w:pPr>
          <w:hyperlink w:anchor="_Toc128735876" w:history="1">
            <w:r w:rsidR="0001397B" w:rsidRPr="00646CA3">
              <w:rPr>
                <w:rStyle w:val="Hyperlink"/>
                <w:rFonts w:cs="Arial"/>
                <w:noProof/>
              </w:rPr>
              <w:t>Internal exams</w:t>
            </w:r>
            <w:r w:rsidR="0001397B">
              <w:rPr>
                <w:noProof/>
                <w:webHidden/>
              </w:rPr>
              <w:tab/>
            </w:r>
            <w:r w:rsidR="0001397B">
              <w:rPr>
                <w:noProof/>
                <w:webHidden/>
              </w:rPr>
              <w:fldChar w:fldCharType="begin"/>
            </w:r>
            <w:r w:rsidR="0001397B">
              <w:rPr>
                <w:noProof/>
                <w:webHidden/>
              </w:rPr>
              <w:instrText xml:space="preserve"> PAGEREF _Toc128735876 \h </w:instrText>
            </w:r>
            <w:r w:rsidR="0001397B">
              <w:rPr>
                <w:noProof/>
                <w:webHidden/>
              </w:rPr>
            </w:r>
            <w:r w:rsidR="0001397B">
              <w:rPr>
                <w:noProof/>
                <w:webHidden/>
              </w:rPr>
              <w:fldChar w:fldCharType="separate"/>
            </w:r>
            <w:r w:rsidR="002D2C07">
              <w:rPr>
                <w:noProof/>
                <w:webHidden/>
              </w:rPr>
              <w:t>20</w:t>
            </w:r>
            <w:r w:rsidR="0001397B">
              <w:rPr>
                <w:noProof/>
                <w:webHidden/>
              </w:rPr>
              <w:fldChar w:fldCharType="end"/>
            </w:r>
          </w:hyperlink>
        </w:p>
        <w:p w14:paraId="1A884D80" w14:textId="0AC57676" w:rsidR="0001397B" w:rsidRDefault="00B337C4">
          <w:pPr>
            <w:pStyle w:val="TOC2"/>
            <w:tabs>
              <w:tab w:val="right" w:leader="dot" w:pos="10042"/>
            </w:tabs>
            <w:rPr>
              <w:rFonts w:asciiTheme="minorHAnsi" w:eastAsiaTheme="minorEastAsia" w:hAnsiTheme="minorHAnsi" w:cstheme="minorBidi"/>
              <w:noProof/>
              <w:szCs w:val="22"/>
            </w:rPr>
          </w:pPr>
          <w:hyperlink w:anchor="_Toc128735877" w:history="1">
            <w:r w:rsidR="0001397B" w:rsidRPr="00646CA3">
              <w:rPr>
                <w:rStyle w:val="Hyperlink"/>
                <w:rFonts w:cs="Arial"/>
                <w:noProof/>
              </w:rPr>
              <w:t>Exam time: roles and responsibilities</w:t>
            </w:r>
            <w:r w:rsidR="0001397B">
              <w:rPr>
                <w:noProof/>
                <w:webHidden/>
              </w:rPr>
              <w:tab/>
            </w:r>
            <w:r w:rsidR="0001397B">
              <w:rPr>
                <w:noProof/>
                <w:webHidden/>
              </w:rPr>
              <w:fldChar w:fldCharType="begin"/>
            </w:r>
            <w:r w:rsidR="0001397B">
              <w:rPr>
                <w:noProof/>
                <w:webHidden/>
              </w:rPr>
              <w:instrText xml:space="preserve"> PAGEREF _Toc128735877 \h </w:instrText>
            </w:r>
            <w:r w:rsidR="0001397B">
              <w:rPr>
                <w:noProof/>
                <w:webHidden/>
              </w:rPr>
            </w:r>
            <w:r w:rsidR="0001397B">
              <w:rPr>
                <w:noProof/>
                <w:webHidden/>
              </w:rPr>
              <w:fldChar w:fldCharType="separate"/>
            </w:r>
            <w:r w:rsidR="002D2C07">
              <w:rPr>
                <w:noProof/>
                <w:webHidden/>
              </w:rPr>
              <w:t>20</w:t>
            </w:r>
            <w:r w:rsidR="0001397B">
              <w:rPr>
                <w:noProof/>
                <w:webHidden/>
              </w:rPr>
              <w:fldChar w:fldCharType="end"/>
            </w:r>
          </w:hyperlink>
        </w:p>
        <w:p w14:paraId="7A11EE61" w14:textId="3C72FD30" w:rsidR="0001397B" w:rsidRDefault="00B337C4">
          <w:pPr>
            <w:pStyle w:val="TOC3"/>
            <w:tabs>
              <w:tab w:val="right" w:leader="dot" w:pos="10042"/>
            </w:tabs>
            <w:rPr>
              <w:rFonts w:asciiTheme="minorHAnsi" w:eastAsiaTheme="minorEastAsia" w:hAnsiTheme="minorHAnsi" w:cstheme="minorBidi"/>
              <w:noProof/>
              <w:szCs w:val="22"/>
            </w:rPr>
          </w:pPr>
          <w:hyperlink w:anchor="_Toc128735878" w:history="1">
            <w:r w:rsidR="0001397B" w:rsidRPr="00646CA3">
              <w:rPr>
                <w:rStyle w:val="Hyperlink"/>
                <w:rFonts w:cs="Tahoma"/>
                <w:noProof/>
              </w:rPr>
              <w:t>Access arrangements</w:t>
            </w:r>
            <w:r w:rsidR="0001397B">
              <w:rPr>
                <w:noProof/>
                <w:webHidden/>
              </w:rPr>
              <w:tab/>
            </w:r>
            <w:r w:rsidR="0001397B">
              <w:rPr>
                <w:noProof/>
                <w:webHidden/>
              </w:rPr>
              <w:fldChar w:fldCharType="begin"/>
            </w:r>
            <w:r w:rsidR="0001397B">
              <w:rPr>
                <w:noProof/>
                <w:webHidden/>
              </w:rPr>
              <w:instrText xml:space="preserve"> PAGEREF _Toc128735878 \h </w:instrText>
            </w:r>
            <w:r w:rsidR="0001397B">
              <w:rPr>
                <w:noProof/>
                <w:webHidden/>
              </w:rPr>
            </w:r>
            <w:r w:rsidR="0001397B">
              <w:rPr>
                <w:noProof/>
                <w:webHidden/>
              </w:rPr>
              <w:fldChar w:fldCharType="separate"/>
            </w:r>
            <w:r w:rsidR="002D2C07">
              <w:rPr>
                <w:noProof/>
                <w:webHidden/>
              </w:rPr>
              <w:t>20</w:t>
            </w:r>
            <w:r w:rsidR="0001397B">
              <w:rPr>
                <w:noProof/>
                <w:webHidden/>
              </w:rPr>
              <w:fldChar w:fldCharType="end"/>
            </w:r>
          </w:hyperlink>
        </w:p>
        <w:p w14:paraId="1CF2F900" w14:textId="08528222" w:rsidR="0001397B" w:rsidRDefault="00B337C4">
          <w:pPr>
            <w:pStyle w:val="TOC3"/>
            <w:tabs>
              <w:tab w:val="right" w:leader="dot" w:pos="10042"/>
            </w:tabs>
            <w:rPr>
              <w:rFonts w:asciiTheme="minorHAnsi" w:eastAsiaTheme="minorEastAsia" w:hAnsiTheme="minorHAnsi" w:cstheme="minorBidi"/>
              <w:noProof/>
              <w:szCs w:val="22"/>
            </w:rPr>
          </w:pPr>
          <w:hyperlink w:anchor="_Toc128735879" w:history="1">
            <w:r w:rsidR="0001397B" w:rsidRPr="00646CA3">
              <w:rPr>
                <w:rStyle w:val="Hyperlink"/>
                <w:rFonts w:cs="Tahoma"/>
                <w:noProof/>
              </w:rPr>
              <w:t>Candidate absence</w:t>
            </w:r>
            <w:r w:rsidR="0001397B">
              <w:rPr>
                <w:noProof/>
                <w:webHidden/>
              </w:rPr>
              <w:tab/>
            </w:r>
            <w:r w:rsidR="0001397B">
              <w:rPr>
                <w:noProof/>
                <w:webHidden/>
              </w:rPr>
              <w:fldChar w:fldCharType="begin"/>
            </w:r>
            <w:r w:rsidR="0001397B">
              <w:rPr>
                <w:noProof/>
                <w:webHidden/>
              </w:rPr>
              <w:instrText xml:space="preserve"> PAGEREF _Toc128735879 \h </w:instrText>
            </w:r>
            <w:r w:rsidR="0001397B">
              <w:rPr>
                <w:noProof/>
                <w:webHidden/>
              </w:rPr>
            </w:r>
            <w:r w:rsidR="0001397B">
              <w:rPr>
                <w:noProof/>
                <w:webHidden/>
              </w:rPr>
              <w:fldChar w:fldCharType="separate"/>
            </w:r>
            <w:r w:rsidR="002D2C07">
              <w:rPr>
                <w:noProof/>
                <w:webHidden/>
              </w:rPr>
              <w:t>21</w:t>
            </w:r>
            <w:r w:rsidR="0001397B">
              <w:rPr>
                <w:noProof/>
                <w:webHidden/>
              </w:rPr>
              <w:fldChar w:fldCharType="end"/>
            </w:r>
          </w:hyperlink>
        </w:p>
        <w:p w14:paraId="30472EEC" w14:textId="06987B68" w:rsidR="0001397B" w:rsidRDefault="00B337C4">
          <w:pPr>
            <w:pStyle w:val="TOC3"/>
            <w:tabs>
              <w:tab w:val="right" w:leader="dot" w:pos="10042"/>
            </w:tabs>
            <w:rPr>
              <w:rFonts w:asciiTheme="minorHAnsi" w:eastAsiaTheme="minorEastAsia" w:hAnsiTheme="minorHAnsi" w:cstheme="minorBidi"/>
              <w:noProof/>
              <w:szCs w:val="22"/>
            </w:rPr>
          </w:pPr>
          <w:hyperlink w:anchor="_Toc128735880" w:history="1">
            <w:r w:rsidR="0001397B" w:rsidRPr="00646CA3">
              <w:rPr>
                <w:rStyle w:val="Hyperlink"/>
                <w:rFonts w:cs="Tahoma"/>
                <w:noProof/>
              </w:rPr>
              <w:t>Candidate behaviour</w:t>
            </w:r>
            <w:r w:rsidR="0001397B">
              <w:rPr>
                <w:noProof/>
                <w:webHidden/>
              </w:rPr>
              <w:tab/>
            </w:r>
            <w:r w:rsidR="0001397B">
              <w:rPr>
                <w:noProof/>
                <w:webHidden/>
              </w:rPr>
              <w:fldChar w:fldCharType="begin"/>
            </w:r>
            <w:r w:rsidR="0001397B">
              <w:rPr>
                <w:noProof/>
                <w:webHidden/>
              </w:rPr>
              <w:instrText xml:space="preserve"> PAGEREF _Toc128735880 \h </w:instrText>
            </w:r>
            <w:r w:rsidR="0001397B">
              <w:rPr>
                <w:noProof/>
                <w:webHidden/>
              </w:rPr>
            </w:r>
            <w:r w:rsidR="0001397B">
              <w:rPr>
                <w:noProof/>
                <w:webHidden/>
              </w:rPr>
              <w:fldChar w:fldCharType="separate"/>
            </w:r>
            <w:r w:rsidR="002D2C07">
              <w:rPr>
                <w:noProof/>
                <w:webHidden/>
              </w:rPr>
              <w:t>21</w:t>
            </w:r>
            <w:r w:rsidR="0001397B">
              <w:rPr>
                <w:noProof/>
                <w:webHidden/>
              </w:rPr>
              <w:fldChar w:fldCharType="end"/>
            </w:r>
          </w:hyperlink>
        </w:p>
        <w:p w14:paraId="35DFD6DF" w14:textId="2B7BBC01" w:rsidR="0001397B" w:rsidRDefault="00B337C4">
          <w:pPr>
            <w:pStyle w:val="TOC3"/>
            <w:tabs>
              <w:tab w:val="right" w:leader="dot" w:pos="10042"/>
            </w:tabs>
            <w:rPr>
              <w:rFonts w:asciiTheme="minorHAnsi" w:eastAsiaTheme="minorEastAsia" w:hAnsiTheme="minorHAnsi" w:cstheme="minorBidi"/>
              <w:noProof/>
              <w:szCs w:val="22"/>
            </w:rPr>
          </w:pPr>
          <w:hyperlink w:anchor="_Toc128735881" w:history="1">
            <w:r w:rsidR="0001397B" w:rsidRPr="00646CA3">
              <w:rPr>
                <w:rStyle w:val="Hyperlink"/>
                <w:rFonts w:cs="Tahoma"/>
                <w:noProof/>
              </w:rPr>
              <w:t>Candidate belongings</w:t>
            </w:r>
            <w:r w:rsidR="0001397B">
              <w:rPr>
                <w:noProof/>
                <w:webHidden/>
              </w:rPr>
              <w:tab/>
            </w:r>
            <w:r w:rsidR="0001397B">
              <w:rPr>
                <w:noProof/>
                <w:webHidden/>
              </w:rPr>
              <w:fldChar w:fldCharType="begin"/>
            </w:r>
            <w:r w:rsidR="0001397B">
              <w:rPr>
                <w:noProof/>
                <w:webHidden/>
              </w:rPr>
              <w:instrText xml:space="preserve"> PAGEREF _Toc128735881 \h </w:instrText>
            </w:r>
            <w:r w:rsidR="0001397B">
              <w:rPr>
                <w:noProof/>
                <w:webHidden/>
              </w:rPr>
            </w:r>
            <w:r w:rsidR="0001397B">
              <w:rPr>
                <w:noProof/>
                <w:webHidden/>
              </w:rPr>
              <w:fldChar w:fldCharType="separate"/>
            </w:r>
            <w:r w:rsidR="002D2C07">
              <w:rPr>
                <w:noProof/>
                <w:webHidden/>
              </w:rPr>
              <w:t>21</w:t>
            </w:r>
            <w:r w:rsidR="0001397B">
              <w:rPr>
                <w:noProof/>
                <w:webHidden/>
              </w:rPr>
              <w:fldChar w:fldCharType="end"/>
            </w:r>
          </w:hyperlink>
        </w:p>
        <w:p w14:paraId="6742F942" w14:textId="1E3EDE62" w:rsidR="0001397B" w:rsidRDefault="00B337C4">
          <w:pPr>
            <w:pStyle w:val="TOC3"/>
            <w:tabs>
              <w:tab w:val="right" w:leader="dot" w:pos="10042"/>
            </w:tabs>
            <w:rPr>
              <w:rFonts w:asciiTheme="minorHAnsi" w:eastAsiaTheme="minorEastAsia" w:hAnsiTheme="minorHAnsi" w:cstheme="minorBidi"/>
              <w:noProof/>
              <w:szCs w:val="22"/>
            </w:rPr>
          </w:pPr>
          <w:hyperlink w:anchor="_Toc128735882" w:history="1">
            <w:r w:rsidR="0001397B" w:rsidRPr="00646CA3">
              <w:rPr>
                <w:rStyle w:val="Hyperlink"/>
                <w:rFonts w:cs="Tahoma"/>
                <w:noProof/>
              </w:rPr>
              <w:t>Candidate late arrival</w:t>
            </w:r>
            <w:r w:rsidR="0001397B">
              <w:rPr>
                <w:noProof/>
                <w:webHidden/>
              </w:rPr>
              <w:tab/>
            </w:r>
            <w:r w:rsidR="0001397B">
              <w:rPr>
                <w:noProof/>
                <w:webHidden/>
              </w:rPr>
              <w:fldChar w:fldCharType="begin"/>
            </w:r>
            <w:r w:rsidR="0001397B">
              <w:rPr>
                <w:noProof/>
                <w:webHidden/>
              </w:rPr>
              <w:instrText xml:space="preserve"> PAGEREF _Toc128735882 \h </w:instrText>
            </w:r>
            <w:r w:rsidR="0001397B">
              <w:rPr>
                <w:noProof/>
                <w:webHidden/>
              </w:rPr>
            </w:r>
            <w:r w:rsidR="0001397B">
              <w:rPr>
                <w:noProof/>
                <w:webHidden/>
              </w:rPr>
              <w:fldChar w:fldCharType="separate"/>
            </w:r>
            <w:r w:rsidR="002D2C07">
              <w:rPr>
                <w:noProof/>
                <w:webHidden/>
              </w:rPr>
              <w:t>21</w:t>
            </w:r>
            <w:r w:rsidR="0001397B">
              <w:rPr>
                <w:noProof/>
                <w:webHidden/>
              </w:rPr>
              <w:fldChar w:fldCharType="end"/>
            </w:r>
          </w:hyperlink>
        </w:p>
        <w:p w14:paraId="0F61476D" w14:textId="54B13F7E" w:rsidR="0001397B" w:rsidRDefault="00B337C4">
          <w:pPr>
            <w:pStyle w:val="TOC3"/>
            <w:tabs>
              <w:tab w:val="right" w:leader="dot" w:pos="10042"/>
            </w:tabs>
            <w:rPr>
              <w:rFonts w:asciiTheme="minorHAnsi" w:eastAsiaTheme="minorEastAsia" w:hAnsiTheme="minorHAnsi" w:cstheme="minorBidi"/>
              <w:noProof/>
              <w:szCs w:val="22"/>
            </w:rPr>
          </w:pPr>
          <w:hyperlink w:anchor="_Toc128735883" w:history="1">
            <w:r w:rsidR="0001397B" w:rsidRPr="00646CA3">
              <w:rPr>
                <w:rStyle w:val="Hyperlink"/>
                <w:rFonts w:cs="Tahoma"/>
                <w:noProof/>
              </w:rPr>
              <w:t>Conducting exams</w:t>
            </w:r>
            <w:r w:rsidR="0001397B">
              <w:rPr>
                <w:noProof/>
                <w:webHidden/>
              </w:rPr>
              <w:tab/>
            </w:r>
            <w:r w:rsidR="0001397B">
              <w:rPr>
                <w:noProof/>
                <w:webHidden/>
              </w:rPr>
              <w:fldChar w:fldCharType="begin"/>
            </w:r>
            <w:r w:rsidR="0001397B">
              <w:rPr>
                <w:noProof/>
                <w:webHidden/>
              </w:rPr>
              <w:instrText xml:space="preserve"> PAGEREF _Toc128735883 \h </w:instrText>
            </w:r>
            <w:r w:rsidR="0001397B">
              <w:rPr>
                <w:noProof/>
                <w:webHidden/>
              </w:rPr>
            </w:r>
            <w:r w:rsidR="0001397B">
              <w:rPr>
                <w:noProof/>
                <w:webHidden/>
              </w:rPr>
              <w:fldChar w:fldCharType="separate"/>
            </w:r>
            <w:r w:rsidR="002D2C07">
              <w:rPr>
                <w:noProof/>
                <w:webHidden/>
              </w:rPr>
              <w:t>21</w:t>
            </w:r>
            <w:r w:rsidR="0001397B">
              <w:rPr>
                <w:noProof/>
                <w:webHidden/>
              </w:rPr>
              <w:fldChar w:fldCharType="end"/>
            </w:r>
          </w:hyperlink>
        </w:p>
        <w:p w14:paraId="21FDCA09" w14:textId="05C1CE3B" w:rsidR="0001397B" w:rsidRDefault="00B337C4">
          <w:pPr>
            <w:pStyle w:val="TOC3"/>
            <w:tabs>
              <w:tab w:val="right" w:leader="dot" w:pos="10042"/>
            </w:tabs>
            <w:rPr>
              <w:rFonts w:asciiTheme="minorHAnsi" w:eastAsiaTheme="minorEastAsia" w:hAnsiTheme="minorHAnsi" w:cstheme="minorBidi"/>
              <w:noProof/>
              <w:szCs w:val="22"/>
            </w:rPr>
          </w:pPr>
          <w:hyperlink w:anchor="_Toc128735884" w:history="1">
            <w:r w:rsidR="0001397B" w:rsidRPr="00646CA3">
              <w:rPr>
                <w:rStyle w:val="Hyperlink"/>
                <w:rFonts w:cs="Tahoma"/>
                <w:noProof/>
              </w:rPr>
              <w:t>Dispatch of exam scripts</w:t>
            </w:r>
            <w:r w:rsidR="0001397B">
              <w:rPr>
                <w:noProof/>
                <w:webHidden/>
              </w:rPr>
              <w:tab/>
            </w:r>
            <w:r w:rsidR="0001397B">
              <w:rPr>
                <w:noProof/>
                <w:webHidden/>
              </w:rPr>
              <w:fldChar w:fldCharType="begin"/>
            </w:r>
            <w:r w:rsidR="0001397B">
              <w:rPr>
                <w:noProof/>
                <w:webHidden/>
              </w:rPr>
              <w:instrText xml:space="preserve"> PAGEREF _Toc128735884 \h </w:instrText>
            </w:r>
            <w:r w:rsidR="0001397B">
              <w:rPr>
                <w:noProof/>
                <w:webHidden/>
              </w:rPr>
            </w:r>
            <w:r w:rsidR="0001397B">
              <w:rPr>
                <w:noProof/>
                <w:webHidden/>
              </w:rPr>
              <w:fldChar w:fldCharType="separate"/>
            </w:r>
            <w:r w:rsidR="002D2C07">
              <w:rPr>
                <w:noProof/>
                <w:webHidden/>
              </w:rPr>
              <w:t>21</w:t>
            </w:r>
            <w:r w:rsidR="0001397B">
              <w:rPr>
                <w:noProof/>
                <w:webHidden/>
              </w:rPr>
              <w:fldChar w:fldCharType="end"/>
            </w:r>
          </w:hyperlink>
        </w:p>
        <w:p w14:paraId="203C7FE8" w14:textId="700D6455" w:rsidR="0001397B" w:rsidRDefault="00B337C4">
          <w:pPr>
            <w:pStyle w:val="TOC3"/>
            <w:tabs>
              <w:tab w:val="right" w:leader="dot" w:pos="10042"/>
            </w:tabs>
            <w:rPr>
              <w:rFonts w:asciiTheme="minorHAnsi" w:eastAsiaTheme="minorEastAsia" w:hAnsiTheme="minorHAnsi" w:cstheme="minorBidi"/>
              <w:noProof/>
              <w:szCs w:val="22"/>
            </w:rPr>
          </w:pPr>
          <w:hyperlink w:anchor="_Toc128735885" w:history="1">
            <w:r w:rsidR="0001397B" w:rsidRPr="00646CA3">
              <w:rPr>
                <w:rStyle w:val="Hyperlink"/>
                <w:rFonts w:cs="Tahoma"/>
                <w:noProof/>
              </w:rPr>
              <w:t>Exam papers and materials</w:t>
            </w:r>
            <w:r w:rsidR="0001397B">
              <w:rPr>
                <w:noProof/>
                <w:webHidden/>
              </w:rPr>
              <w:tab/>
            </w:r>
            <w:r w:rsidR="0001397B">
              <w:rPr>
                <w:noProof/>
                <w:webHidden/>
              </w:rPr>
              <w:fldChar w:fldCharType="begin"/>
            </w:r>
            <w:r w:rsidR="0001397B">
              <w:rPr>
                <w:noProof/>
                <w:webHidden/>
              </w:rPr>
              <w:instrText xml:space="preserve"> PAGEREF _Toc128735885 \h </w:instrText>
            </w:r>
            <w:r w:rsidR="0001397B">
              <w:rPr>
                <w:noProof/>
                <w:webHidden/>
              </w:rPr>
            </w:r>
            <w:r w:rsidR="0001397B">
              <w:rPr>
                <w:noProof/>
                <w:webHidden/>
              </w:rPr>
              <w:fldChar w:fldCharType="separate"/>
            </w:r>
            <w:r w:rsidR="002D2C07">
              <w:rPr>
                <w:noProof/>
                <w:webHidden/>
              </w:rPr>
              <w:t>21</w:t>
            </w:r>
            <w:r w:rsidR="0001397B">
              <w:rPr>
                <w:noProof/>
                <w:webHidden/>
              </w:rPr>
              <w:fldChar w:fldCharType="end"/>
            </w:r>
          </w:hyperlink>
        </w:p>
        <w:p w14:paraId="4C03A971" w14:textId="3CC9BBA8" w:rsidR="0001397B" w:rsidRDefault="00B337C4">
          <w:pPr>
            <w:pStyle w:val="TOC3"/>
            <w:tabs>
              <w:tab w:val="right" w:leader="dot" w:pos="10042"/>
            </w:tabs>
            <w:rPr>
              <w:rFonts w:asciiTheme="minorHAnsi" w:eastAsiaTheme="minorEastAsia" w:hAnsiTheme="minorHAnsi" w:cstheme="minorBidi"/>
              <w:noProof/>
              <w:szCs w:val="22"/>
            </w:rPr>
          </w:pPr>
          <w:hyperlink w:anchor="_Toc128735886" w:history="1">
            <w:r w:rsidR="0001397B" w:rsidRPr="00646CA3">
              <w:rPr>
                <w:rStyle w:val="Hyperlink"/>
                <w:rFonts w:cs="Tahoma"/>
                <w:noProof/>
              </w:rPr>
              <w:t>Exam rooms</w:t>
            </w:r>
            <w:r w:rsidR="0001397B">
              <w:rPr>
                <w:noProof/>
                <w:webHidden/>
              </w:rPr>
              <w:tab/>
            </w:r>
            <w:r w:rsidR="0001397B">
              <w:rPr>
                <w:noProof/>
                <w:webHidden/>
              </w:rPr>
              <w:fldChar w:fldCharType="begin"/>
            </w:r>
            <w:r w:rsidR="0001397B">
              <w:rPr>
                <w:noProof/>
                <w:webHidden/>
              </w:rPr>
              <w:instrText xml:space="preserve"> PAGEREF _Toc128735886 \h </w:instrText>
            </w:r>
            <w:r w:rsidR="0001397B">
              <w:rPr>
                <w:noProof/>
                <w:webHidden/>
              </w:rPr>
            </w:r>
            <w:r w:rsidR="0001397B">
              <w:rPr>
                <w:noProof/>
                <w:webHidden/>
              </w:rPr>
              <w:fldChar w:fldCharType="separate"/>
            </w:r>
            <w:r w:rsidR="002D2C07">
              <w:rPr>
                <w:noProof/>
                <w:webHidden/>
              </w:rPr>
              <w:t>22</w:t>
            </w:r>
            <w:r w:rsidR="0001397B">
              <w:rPr>
                <w:noProof/>
                <w:webHidden/>
              </w:rPr>
              <w:fldChar w:fldCharType="end"/>
            </w:r>
          </w:hyperlink>
        </w:p>
        <w:p w14:paraId="43883CCD" w14:textId="487DFE67" w:rsidR="0001397B" w:rsidRDefault="00B337C4">
          <w:pPr>
            <w:pStyle w:val="TOC3"/>
            <w:tabs>
              <w:tab w:val="right" w:leader="dot" w:pos="10042"/>
            </w:tabs>
            <w:rPr>
              <w:rFonts w:asciiTheme="minorHAnsi" w:eastAsiaTheme="minorEastAsia" w:hAnsiTheme="minorHAnsi" w:cstheme="minorBidi"/>
              <w:noProof/>
              <w:szCs w:val="22"/>
            </w:rPr>
          </w:pPr>
          <w:hyperlink w:anchor="_Toc128735887" w:history="1">
            <w:r w:rsidR="0001397B" w:rsidRPr="00646CA3">
              <w:rPr>
                <w:rStyle w:val="Hyperlink"/>
                <w:noProof/>
              </w:rPr>
              <w:t>Food and Drink Policy (Exams)</w:t>
            </w:r>
            <w:r w:rsidR="0001397B">
              <w:rPr>
                <w:noProof/>
                <w:webHidden/>
              </w:rPr>
              <w:tab/>
            </w:r>
            <w:r w:rsidR="0001397B">
              <w:rPr>
                <w:noProof/>
                <w:webHidden/>
              </w:rPr>
              <w:fldChar w:fldCharType="begin"/>
            </w:r>
            <w:r w:rsidR="0001397B">
              <w:rPr>
                <w:noProof/>
                <w:webHidden/>
              </w:rPr>
              <w:instrText xml:space="preserve"> PAGEREF _Toc128735887 \h </w:instrText>
            </w:r>
            <w:r w:rsidR="0001397B">
              <w:rPr>
                <w:noProof/>
                <w:webHidden/>
              </w:rPr>
            </w:r>
            <w:r w:rsidR="0001397B">
              <w:rPr>
                <w:noProof/>
                <w:webHidden/>
              </w:rPr>
              <w:fldChar w:fldCharType="separate"/>
            </w:r>
            <w:r w:rsidR="002D2C07">
              <w:rPr>
                <w:noProof/>
                <w:webHidden/>
              </w:rPr>
              <w:t>22</w:t>
            </w:r>
            <w:r w:rsidR="0001397B">
              <w:rPr>
                <w:noProof/>
                <w:webHidden/>
              </w:rPr>
              <w:fldChar w:fldCharType="end"/>
            </w:r>
          </w:hyperlink>
        </w:p>
        <w:p w14:paraId="5C915BC3" w14:textId="1999FDA9" w:rsidR="0001397B" w:rsidRDefault="00B337C4">
          <w:pPr>
            <w:pStyle w:val="TOC3"/>
            <w:tabs>
              <w:tab w:val="right" w:leader="dot" w:pos="10042"/>
            </w:tabs>
            <w:rPr>
              <w:rFonts w:asciiTheme="minorHAnsi" w:eastAsiaTheme="minorEastAsia" w:hAnsiTheme="minorHAnsi" w:cstheme="minorBidi"/>
              <w:noProof/>
              <w:szCs w:val="22"/>
            </w:rPr>
          </w:pPr>
          <w:hyperlink w:anchor="_Toc128735888" w:history="1">
            <w:r w:rsidR="0001397B" w:rsidRPr="00646CA3">
              <w:rPr>
                <w:rStyle w:val="Hyperlink"/>
                <w:noProof/>
              </w:rPr>
              <w:t>Emergency Evacuation Policy (Exams)</w:t>
            </w:r>
            <w:r w:rsidR="0001397B">
              <w:rPr>
                <w:noProof/>
                <w:webHidden/>
              </w:rPr>
              <w:tab/>
            </w:r>
            <w:r w:rsidR="0001397B">
              <w:rPr>
                <w:noProof/>
                <w:webHidden/>
              </w:rPr>
              <w:fldChar w:fldCharType="begin"/>
            </w:r>
            <w:r w:rsidR="0001397B">
              <w:rPr>
                <w:noProof/>
                <w:webHidden/>
              </w:rPr>
              <w:instrText xml:space="preserve"> PAGEREF _Toc128735888 \h </w:instrText>
            </w:r>
            <w:r w:rsidR="0001397B">
              <w:rPr>
                <w:noProof/>
                <w:webHidden/>
              </w:rPr>
            </w:r>
            <w:r w:rsidR="0001397B">
              <w:rPr>
                <w:noProof/>
                <w:webHidden/>
              </w:rPr>
              <w:fldChar w:fldCharType="separate"/>
            </w:r>
            <w:r w:rsidR="002D2C07">
              <w:rPr>
                <w:noProof/>
                <w:webHidden/>
              </w:rPr>
              <w:t>22</w:t>
            </w:r>
            <w:r w:rsidR="0001397B">
              <w:rPr>
                <w:noProof/>
                <w:webHidden/>
              </w:rPr>
              <w:fldChar w:fldCharType="end"/>
            </w:r>
          </w:hyperlink>
        </w:p>
        <w:p w14:paraId="4F7A3921" w14:textId="28C13920" w:rsidR="0001397B" w:rsidRDefault="00B337C4">
          <w:pPr>
            <w:pStyle w:val="TOC3"/>
            <w:tabs>
              <w:tab w:val="right" w:leader="dot" w:pos="10042"/>
            </w:tabs>
            <w:rPr>
              <w:rFonts w:asciiTheme="minorHAnsi" w:eastAsiaTheme="minorEastAsia" w:hAnsiTheme="minorHAnsi" w:cstheme="minorBidi"/>
              <w:noProof/>
              <w:szCs w:val="22"/>
            </w:rPr>
          </w:pPr>
          <w:hyperlink w:anchor="_Toc128735889" w:history="1">
            <w:r w:rsidR="0001397B" w:rsidRPr="00646CA3">
              <w:rPr>
                <w:rStyle w:val="Hyperlink"/>
                <w:rFonts w:cs="Tahoma"/>
                <w:noProof/>
              </w:rPr>
              <w:t>Irregularities</w:t>
            </w:r>
            <w:r w:rsidR="0001397B">
              <w:rPr>
                <w:noProof/>
                <w:webHidden/>
              </w:rPr>
              <w:tab/>
            </w:r>
            <w:r w:rsidR="0001397B">
              <w:rPr>
                <w:noProof/>
                <w:webHidden/>
              </w:rPr>
              <w:fldChar w:fldCharType="begin"/>
            </w:r>
            <w:r w:rsidR="0001397B">
              <w:rPr>
                <w:noProof/>
                <w:webHidden/>
              </w:rPr>
              <w:instrText xml:space="preserve"> PAGEREF _Toc128735889 \h </w:instrText>
            </w:r>
            <w:r w:rsidR="0001397B">
              <w:rPr>
                <w:noProof/>
                <w:webHidden/>
              </w:rPr>
            </w:r>
            <w:r w:rsidR="0001397B">
              <w:rPr>
                <w:noProof/>
                <w:webHidden/>
              </w:rPr>
              <w:fldChar w:fldCharType="separate"/>
            </w:r>
            <w:r w:rsidR="002D2C07">
              <w:rPr>
                <w:noProof/>
                <w:webHidden/>
              </w:rPr>
              <w:t>23</w:t>
            </w:r>
            <w:r w:rsidR="0001397B">
              <w:rPr>
                <w:noProof/>
                <w:webHidden/>
              </w:rPr>
              <w:fldChar w:fldCharType="end"/>
            </w:r>
          </w:hyperlink>
        </w:p>
        <w:p w14:paraId="1EEE9968" w14:textId="3BD64427" w:rsidR="0001397B" w:rsidRDefault="00B337C4">
          <w:pPr>
            <w:pStyle w:val="TOC3"/>
            <w:tabs>
              <w:tab w:val="right" w:leader="dot" w:pos="10042"/>
            </w:tabs>
            <w:rPr>
              <w:rFonts w:asciiTheme="minorHAnsi" w:eastAsiaTheme="minorEastAsia" w:hAnsiTheme="minorHAnsi" w:cstheme="minorBidi"/>
              <w:noProof/>
              <w:szCs w:val="22"/>
            </w:rPr>
          </w:pPr>
          <w:hyperlink w:anchor="_Toc128735890" w:history="1">
            <w:r w:rsidR="0001397B" w:rsidRPr="00646CA3">
              <w:rPr>
                <w:rStyle w:val="Hyperlink"/>
                <w:rFonts w:cs="Arial"/>
                <w:noProof/>
              </w:rPr>
              <w:t>Malpractice</w:t>
            </w:r>
            <w:r w:rsidR="0001397B">
              <w:rPr>
                <w:noProof/>
                <w:webHidden/>
              </w:rPr>
              <w:tab/>
            </w:r>
            <w:r w:rsidR="0001397B">
              <w:rPr>
                <w:noProof/>
                <w:webHidden/>
              </w:rPr>
              <w:fldChar w:fldCharType="begin"/>
            </w:r>
            <w:r w:rsidR="0001397B">
              <w:rPr>
                <w:noProof/>
                <w:webHidden/>
              </w:rPr>
              <w:instrText xml:space="preserve"> PAGEREF _Toc128735890 \h </w:instrText>
            </w:r>
            <w:r w:rsidR="0001397B">
              <w:rPr>
                <w:noProof/>
                <w:webHidden/>
              </w:rPr>
            </w:r>
            <w:r w:rsidR="0001397B">
              <w:rPr>
                <w:noProof/>
                <w:webHidden/>
              </w:rPr>
              <w:fldChar w:fldCharType="separate"/>
            </w:r>
            <w:r w:rsidR="002D2C07">
              <w:rPr>
                <w:noProof/>
                <w:webHidden/>
              </w:rPr>
              <w:t>23</w:t>
            </w:r>
            <w:r w:rsidR="0001397B">
              <w:rPr>
                <w:noProof/>
                <w:webHidden/>
              </w:rPr>
              <w:fldChar w:fldCharType="end"/>
            </w:r>
          </w:hyperlink>
        </w:p>
        <w:p w14:paraId="427FEC45" w14:textId="209EB649" w:rsidR="0001397B" w:rsidRDefault="00B337C4">
          <w:pPr>
            <w:pStyle w:val="TOC3"/>
            <w:tabs>
              <w:tab w:val="right" w:leader="dot" w:pos="10042"/>
            </w:tabs>
            <w:rPr>
              <w:rFonts w:asciiTheme="minorHAnsi" w:eastAsiaTheme="minorEastAsia" w:hAnsiTheme="minorHAnsi" w:cstheme="minorBidi"/>
              <w:noProof/>
              <w:szCs w:val="22"/>
            </w:rPr>
          </w:pPr>
          <w:hyperlink w:anchor="_Toc128735891" w:history="1">
            <w:r w:rsidR="0001397B" w:rsidRPr="00646CA3">
              <w:rPr>
                <w:rStyle w:val="Hyperlink"/>
                <w:rFonts w:cs="Arial"/>
                <w:noProof/>
              </w:rPr>
              <w:t>Special consideration</w:t>
            </w:r>
            <w:r w:rsidR="0001397B">
              <w:rPr>
                <w:noProof/>
                <w:webHidden/>
              </w:rPr>
              <w:tab/>
            </w:r>
            <w:r w:rsidR="0001397B">
              <w:rPr>
                <w:noProof/>
                <w:webHidden/>
              </w:rPr>
              <w:fldChar w:fldCharType="begin"/>
            </w:r>
            <w:r w:rsidR="0001397B">
              <w:rPr>
                <w:noProof/>
                <w:webHidden/>
              </w:rPr>
              <w:instrText xml:space="preserve"> PAGEREF _Toc128735891 \h </w:instrText>
            </w:r>
            <w:r w:rsidR="0001397B">
              <w:rPr>
                <w:noProof/>
                <w:webHidden/>
              </w:rPr>
            </w:r>
            <w:r w:rsidR="0001397B">
              <w:rPr>
                <w:noProof/>
                <w:webHidden/>
              </w:rPr>
              <w:fldChar w:fldCharType="separate"/>
            </w:r>
            <w:r w:rsidR="002D2C07">
              <w:rPr>
                <w:noProof/>
                <w:webHidden/>
              </w:rPr>
              <w:t>23</w:t>
            </w:r>
            <w:r w:rsidR="0001397B">
              <w:rPr>
                <w:noProof/>
                <w:webHidden/>
              </w:rPr>
              <w:fldChar w:fldCharType="end"/>
            </w:r>
          </w:hyperlink>
        </w:p>
        <w:p w14:paraId="4097E377" w14:textId="0B855C51" w:rsidR="0001397B" w:rsidRDefault="00B337C4">
          <w:pPr>
            <w:pStyle w:val="TOC3"/>
            <w:tabs>
              <w:tab w:val="right" w:leader="dot" w:pos="10042"/>
            </w:tabs>
            <w:rPr>
              <w:rFonts w:asciiTheme="minorHAnsi" w:eastAsiaTheme="minorEastAsia" w:hAnsiTheme="minorHAnsi" w:cstheme="minorBidi"/>
              <w:noProof/>
              <w:szCs w:val="22"/>
            </w:rPr>
          </w:pPr>
          <w:hyperlink w:anchor="_Toc128735892" w:history="1">
            <w:r w:rsidR="0001397B" w:rsidRPr="00646CA3">
              <w:rPr>
                <w:rStyle w:val="Hyperlink"/>
                <w:rFonts w:cs="Arial"/>
                <w:noProof/>
              </w:rPr>
              <w:t>Unauthorised items</w:t>
            </w:r>
            <w:r w:rsidR="0001397B">
              <w:rPr>
                <w:noProof/>
                <w:webHidden/>
              </w:rPr>
              <w:tab/>
            </w:r>
            <w:r w:rsidR="0001397B">
              <w:rPr>
                <w:noProof/>
                <w:webHidden/>
              </w:rPr>
              <w:fldChar w:fldCharType="begin"/>
            </w:r>
            <w:r w:rsidR="0001397B">
              <w:rPr>
                <w:noProof/>
                <w:webHidden/>
              </w:rPr>
              <w:instrText xml:space="preserve"> PAGEREF _Toc128735892 \h </w:instrText>
            </w:r>
            <w:r w:rsidR="0001397B">
              <w:rPr>
                <w:noProof/>
                <w:webHidden/>
              </w:rPr>
            </w:r>
            <w:r w:rsidR="0001397B">
              <w:rPr>
                <w:noProof/>
                <w:webHidden/>
              </w:rPr>
              <w:fldChar w:fldCharType="separate"/>
            </w:r>
            <w:r w:rsidR="002D2C07">
              <w:rPr>
                <w:noProof/>
                <w:webHidden/>
              </w:rPr>
              <w:t>23</w:t>
            </w:r>
            <w:r w:rsidR="0001397B">
              <w:rPr>
                <w:noProof/>
                <w:webHidden/>
              </w:rPr>
              <w:fldChar w:fldCharType="end"/>
            </w:r>
          </w:hyperlink>
        </w:p>
        <w:p w14:paraId="1DFE2240" w14:textId="473B8DDC" w:rsidR="0001397B" w:rsidRDefault="00B337C4">
          <w:pPr>
            <w:pStyle w:val="TOC3"/>
            <w:tabs>
              <w:tab w:val="right" w:leader="dot" w:pos="10042"/>
            </w:tabs>
            <w:rPr>
              <w:rFonts w:asciiTheme="minorHAnsi" w:eastAsiaTheme="minorEastAsia" w:hAnsiTheme="minorHAnsi" w:cstheme="minorBidi"/>
              <w:noProof/>
              <w:szCs w:val="22"/>
            </w:rPr>
          </w:pPr>
          <w:hyperlink w:anchor="_Toc128735893" w:history="1">
            <w:r w:rsidR="0001397B" w:rsidRPr="00646CA3">
              <w:rPr>
                <w:rStyle w:val="Hyperlink"/>
                <w:noProof/>
              </w:rPr>
              <w:t>Arrangements for unauthorised items taken into the exam room</w:t>
            </w:r>
            <w:r w:rsidR="0001397B">
              <w:rPr>
                <w:noProof/>
                <w:webHidden/>
              </w:rPr>
              <w:tab/>
            </w:r>
            <w:r w:rsidR="0001397B">
              <w:rPr>
                <w:noProof/>
                <w:webHidden/>
              </w:rPr>
              <w:fldChar w:fldCharType="begin"/>
            </w:r>
            <w:r w:rsidR="0001397B">
              <w:rPr>
                <w:noProof/>
                <w:webHidden/>
              </w:rPr>
              <w:instrText xml:space="preserve"> PAGEREF _Toc128735893 \h </w:instrText>
            </w:r>
            <w:r w:rsidR="0001397B">
              <w:rPr>
                <w:noProof/>
                <w:webHidden/>
              </w:rPr>
            </w:r>
            <w:r w:rsidR="0001397B">
              <w:rPr>
                <w:noProof/>
                <w:webHidden/>
              </w:rPr>
              <w:fldChar w:fldCharType="separate"/>
            </w:r>
            <w:r w:rsidR="002D2C07">
              <w:rPr>
                <w:noProof/>
                <w:webHidden/>
              </w:rPr>
              <w:t>23</w:t>
            </w:r>
            <w:r w:rsidR="0001397B">
              <w:rPr>
                <w:noProof/>
                <w:webHidden/>
              </w:rPr>
              <w:fldChar w:fldCharType="end"/>
            </w:r>
          </w:hyperlink>
        </w:p>
        <w:p w14:paraId="3974B8CF" w14:textId="5D00AB6B" w:rsidR="0001397B" w:rsidRDefault="00B337C4">
          <w:pPr>
            <w:pStyle w:val="TOC3"/>
            <w:tabs>
              <w:tab w:val="right" w:leader="dot" w:pos="10042"/>
            </w:tabs>
            <w:rPr>
              <w:rFonts w:asciiTheme="minorHAnsi" w:eastAsiaTheme="minorEastAsia" w:hAnsiTheme="minorHAnsi" w:cstheme="minorBidi"/>
              <w:noProof/>
              <w:szCs w:val="22"/>
            </w:rPr>
          </w:pPr>
          <w:hyperlink w:anchor="_Toc128735894" w:history="1">
            <w:r w:rsidR="0001397B" w:rsidRPr="00646CA3">
              <w:rPr>
                <w:rStyle w:val="Hyperlink"/>
                <w:rFonts w:cs="Arial"/>
                <w:noProof/>
              </w:rPr>
              <w:t>Internal exams</w:t>
            </w:r>
            <w:r w:rsidR="0001397B">
              <w:rPr>
                <w:noProof/>
                <w:webHidden/>
              </w:rPr>
              <w:tab/>
            </w:r>
            <w:r w:rsidR="0001397B">
              <w:rPr>
                <w:noProof/>
                <w:webHidden/>
              </w:rPr>
              <w:fldChar w:fldCharType="begin"/>
            </w:r>
            <w:r w:rsidR="0001397B">
              <w:rPr>
                <w:noProof/>
                <w:webHidden/>
              </w:rPr>
              <w:instrText xml:space="preserve"> PAGEREF _Toc128735894 \h </w:instrText>
            </w:r>
            <w:r w:rsidR="0001397B">
              <w:rPr>
                <w:noProof/>
                <w:webHidden/>
              </w:rPr>
            </w:r>
            <w:r w:rsidR="0001397B">
              <w:rPr>
                <w:noProof/>
                <w:webHidden/>
              </w:rPr>
              <w:fldChar w:fldCharType="separate"/>
            </w:r>
            <w:r w:rsidR="002D2C07">
              <w:rPr>
                <w:noProof/>
                <w:webHidden/>
              </w:rPr>
              <w:t>24</w:t>
            </w:r>
            <w:r w:rsidR="0001397B">
              <w:rPr>
                <w:noProof/>
                <w:webHidden/>
              </w:rPr>
              <w:fldChar w:fldCharType="end"/>
            </w:r>
          </w:hyperlink>
        </w:p>
        <w:p w14:paraId="4DE2A295" w14:textId="5AC5E8F2" w:rsidR="0001397B" w:rsidRDefault="00B337C4">
          <w:pPr>
            <w:pStyle w:val="TOC2"/>
            <w:tabs>
              <w:tab w:val="right" w:leader="dot" w:pos="10042"/>
            </w:tabs>
            <w:rPr>
              <w:rFonts w:asciiTheme="minorHAnsi" w:eastAsiaTheme="minorEastAsia" w:hAnsiTheme="minorHAnsi" w:cstheme="minorBidi"/>
              <w:noProof/>
              <w:szCs w:val="22"/>
            </w:rPr>
          </w:pPr>
          <w:hyperlink w:anchor="_Toc128735895" w:history="1">
            <w:r w:rsidR="0001397B" w:rsidRPr="00646CA3">
              <w:rPr>
                <w:rStyle w:val="Hyperlink"/>
                <w:rFonts w:cs="Arial"/>
                <w:noProof/>
              </w:rPr>
              <w:t>Results and post-results: roles and responsibilities</w:t>
            </w:r>
            <w:r w:rsidR="0001397B">
              <w:rPr>
                <w:noProof/>
                <w:webHidden/>
              </w:rPr>
              <w:tab/>
            </w:r>
            <w:r w:rsidR="0001397B">
              <w:rPr>
                <w:noProof/>
                <w:webHidden/>
              </w:rPr>
              <w:fldChar w:fldCharType="begin"/>
            </w:r>
            <w:r w:rsidR="0001397B">
              <w:rPr>
                <w:noProof/>
                <w:webHidden/>
              </w:rPr>
              <w:instrText xml:space="preserve"> PAGEREF _Toc128735895 \h </w:instrText>
            </w:r>
            <w:r w:rsidR="0001397B">
              <w:rPr>
                <w:noProof/>
                <w:webHidden/>
              </w:rPr>
            </w:r>
            <w:r w:rsidR="0001397B">
              <w:rPr>
                <w:noProof/>
                <w:webHidden/>
              </w:rPr>
              <w:fldChar w:fldCharType="separate"/>
            </w:r>
            <w:r w:rsidR="002D2C07">
              <w:rPr>
                <w:noProof/>
                <w:webHidden/>
              </w:rPr>
              <w:t>24</w:t>
            </w:r>
            <w:r w:rsidR="0001397B">
              <w:rPr>
                <w:noProof/>
                <w:webHidden/>
              </w:rPr>
              <w:fldChar w:fldCharType="end"/>
            </w:r>
          </w:hyperlink>
        </w:p>
        <w:p w14:paraId="0A840F9D" w14:textId="434788C3" w:rsidR="0001397B" w:rsidRDefault="00B337C4">
          <w:pPr>
            <w:pStyle w:val="TOC3"/>
            <w:tabs>
              <w:tab w:val="right" w:leader="dot" w:pos="10042"/>
            </w:tabs>
            <w:rPr>
              <w:rFonts w:asciiTheme="minorHAnsi" w:eastAsiaTheme="minorEastAsia" w:hAnsiTheme="minorHAnsi" w:cstheme="minorBidi"/>
              <w:noProof/>
              <w:szCs w:val="22"/>
            </w:rPr>
          </w:pPr>
          <w:hyperlink w:anchor="_Toc128735896" w:history="1">
            <w:r w:rsidR="0001397B" w:rsidRPr="00646CA3">
              <w:rPr>
                <w:rStyle w:val="Hyperlink"/>
                <w:rFonts w:cs="Arial"/>
                <w:noProof/>
              </w:rPr>
              <w:t>Internal assessment</w:t>
            </w:r>
            <w:r w:rsidR="0001397B">
              <w:rPr>
                <w:noProof/>
                <w:webHidden/>
              </w:rPr>
              <w:tab/>
            </w:r>
            <w:r w:rsidR="0001397B">
              <w:rPr>
                <w:noProof/>
                <w:webHidden/>
              </w:rPr>
              <w:fldChar w:fldCharType="begin"/>
            </w:r>
            <w:r w:rsidR="0001397B">
              <w:rPr>
                <w:noProof/>
                <w:webHidden/>
              </w:rPr>
              <w:instrText xml:space="preserve"> PAGEREF _Toc128735896 \h </w:instrText>
            </w:r>
            <w:r w:rsidR="0001397B">
              <w:rPr>
                <w:noProof/>
                <w:webHidden/>
              </w:rPr>
            </w:r>
            <w:r w:rsidR="0001397B">
              <w:rPr>
                <w:noProof/>
                <w:webHidden/>
              </w:rPr>
              <w:fldChar w:fldCharType="separate"/>
            </w:r>
            <w:r w:rsidR="002D2C07">
              <w:rPr>
                <w:noProof/>
                <w:webHidden/>
              </w:rPr>
              <w:t>24</w:t>
            </w:r>
            <w:r w:rsidR="0001397B">
              <w:rPr>
                <w:noProof/>
                <w:webHidden/>
              </w:rPr>
              <w:fldChar w:fldCharType="end"/>
            </w:r>
          </w:hyperlink>
        </w:p>
        <w:p w14:paraId="0757B994" w14:textId="55031BFB" w:rsidR="0001397B" w:rsidRDefault="00B337C4">
          <w:pPr>
            <w:pStyle w:val="TOC3"/>
            <w:tabs>
              <w:tab w:val="right" w:leader="dot" w:pos="10042"/>
            </w:tabs>
            <w:rPr>
              <w:rFonts w:asciiTheme="minorHAnsi" w:eastAsiaTheme="minorEastAsia" w:hAnsiTheme="minorHAnsi" w:cstheme="minorBidi"/>
              <w:noProof/>
              <w:szCs w:val="22"/>
            </w:rPr>
          </w:pPr>
          <w:hyperlink w:anchor="_Toc128735897" w:history="1">
            <w:r w:rsidR="0001397B" w:rsidRPr="00646CA3">
              <w:rPr>
                <w:rStyle w:val="Hyperlink"/>
                <w:rFonts w:cs="Arial"/>
                <w:noProof/>
              </w:rPr>
              <w:t>Managing results day(s)</w:t>
            </w:r>
            <w:r w:rsidR="0001397B">
              <w:rPr>
                <w:noProof/>
                <w:webHidden/>
              </w:rPr>
              <w:tab/>
            </w:r>
            <w:r w:rsidR="0001397B">
              <w:rPr>
                <w:noProof/>
                <w:webHidden/>
              </w:rPr>
              <w:fldChar w:fldCharType="begin"/>
            </w:r>
            <w:r w:rsidR="0001397B">
              <w:rPr>
                <w:noProof/>
                <w:webHidden/>
              </w:rPr>
              <w:instrText xml:space="preserve"> PAGEREF _Toc128735897 \h </w:instrText>
            </w:r>
            <w:r w:rsidR="0001397B">
              <w:rPr>
                <w:noProof/>
                <w:webHidden/>
              </w:rPr>
            </w:r>
            <w:r w:rsidR="0001397B">
              <w:rPr>
                <w:noProof/>
                <w:webHidden/>
              </w:rPr>
              <w:fldChar w:fldCharType="separate"/>
            </w:r>
            <w:r w:rsidR="002D2C07">
              <w:rPr>
                <w:noProof/>
                <w:webHidden/>
              </w:rPr>
              <w:t>24</w:t>
            </w:r>
            <w:r w:rsidR="0001397B">
              <w:rPr>
                <w:noProof/>
                <w:webHidden/>
              </w:rPr>
              <w:fldChar w:fldCharType="end"/>
            </w:r>
          </w:hyperlink>
        </w:p>
        <w:p w14:paraId="4B771771" w14:textId="2D20BB2D" w:rsidR="0001397B" w:rsidRDefault="00B337C4">
          <w:pPr>
            <w:pStyle w:val="TOC3"/>
            <w:tabs>
              <w:tab w:val="right" w:leader="dot" w:pos="10042"/>
            </w:tabs>
            <w:rPr>
              <w:rFonts w:asciiTheme="minorHAnsi" w:eastAsiaTheme="minorEastAsia" w:hAnsiTheme="minorHAnsi" w:cstheme="minorBidi"/>
              <w:noProof/>
              <w:szCs w:val="22"/>
            </w:rPr>
          </w:pPr>
          <w:hyperlink w:anchor="_Toc128735898" w:history="1">
            <w:r w:rsidR="0001397B" w:rsidRPr="00646CA3">
              <w:rPr>
                <w:rStyle w:val="Hyperlink"/>
                <w:noProof/>
              </w:rPr>
              <w:t>Results day programme</w:t>
            </w:r>
            <w:r w:rsidR="0001397B">
              <w:rPr>
                <w:noProof/>
                <w:webHidden/>
              </w:rPr>
              <w:tab/>
            </w:r>
            <w:r w:rsidR="0001397B">
              <w:rPr>
                <w:noProof/>
                <w:webHidden/>
              </w:rPr>
              <w:fldChar w:fldCharType="begin"/>
            </w:r>
            <w:r w:rsidR="0001397B">
              <w:rPr>
                <w:noProof/>
                <w:webHidden/>
              </w:rPr>
              <w:instrText xml:space="preserve"> PAGEREF _Toc128735898 \h </w:instrText>
            </w:r>
            <w:r w:rsidR="0001397B">
              <w:rPr>
                <w:noProof/>
                <w:webHidden/>
              </w:rPr>
            </w:r>
            <w:r w:rsidR="0001397B">
              <w:rPr>
                <w:noProof/>
                <w:webHidden/>
              </w:rPr>
              <w:fldChar w:fldCharType="separate"/>
            </w:r>
            <w:r w:rsidR="002D2C07">
              <w:rPr>
                <w:noProof/>
                <w:webHidden/>
              </w:rPr>
              <w:t>24</w:t>
            </w:r>
            <w:r w:rsidR="0001397B">
              <w:rPr>
                <w:noProof/>
                <w:webHidden/>
              </w:rPr>
              <w:fldChar w:fldCharType="end"/>
            </w:r>
          </w:hyperlink>
        </w:p>
        <w:p w14:paraId="32CB1821" w14:textId="74DDACA1" w:rsidR="0001397B" w:rsidRDefault="00B337C4">
          <w:pPr>
            <w:pStyle w:val="TOC3"/>
            <w:tabs>
              <w:tab w:val="right" w:leader="dot" w:pos="10042"/>
            </w:tabs>
            <w:rPr>
              <w:rFonts w:asciiTheme="minorHAnsi" w:eastAsiaTheme="minorEastAsia" w:hAnsiTheme="minorHAnsi" w:cstheme="minorBidi"/>
              <w:noProof/>
              <w:szCs w:val="22"/>
            </w:rPr>
          </w:pPr>
          <w:hyperlink w:anchor="_Toc128735899" w:history="1">
            <w:r w:rsidR="0001397B" w:rsidRPr="00646CA3">
              <w:rPr>
                <w:rStyle w:val="Hyperlink"/>
                <w:rFonts w:cs="Arial"/>
                <w:noProof/>
              </w:rPr>
              <w:t>Accessing results</w:t>
            </w:r>
            <w:r w:rsidR="0001397B">
              <w:rPr>
                <w:noProof/>
                <w:webHidden/>
              </w:rPr>
              <w:tab/>
            </w:r>
            <w:r w:rsidR="0001397B">
              <w:rPr>
                <w:noProof/>
                <w:webHidden/>
              </w:rPr>
              <w:fldChar w:fldCharType="begin"/>
            </w:r>
            <w:r w:rsidR="0001397B">
              <w:rPr>
                <w:noProof/>
                <w:webHidden/>
              </w:rPr>
              <w:instrText xml:space="preserve"> PAGEREF _Toc128735899 \h </w:instrText>
            </w:r>
            <w:r w:rsidR="0001397B">
              <w:rPr>
                <w:noProof/>
                <w:webHidden/>
              </w:rPr>
            </w:r>
            <w:r w:rsidR="0001397B">
              <w:rPr>
                <w:noProof/>
                <w:webHidden/>
              </w:rPr>
              <w:fldChar w:fldCharType="separate"/>
            </w:r>
            <w:r w:rsidR="002D2C07">
              <w:rPr>
                <w:noProof/>
                <w:webHidden/>
              </w:rPr>
              <w:t>24</w:t>
            </w:r>
            <w:r w:rsidR="0001397B">
              <w:rPr>
                <w:noProof/>
                <w:webHidden/>
              </w:rPr>
              <w:fldChar w:fldCharType="end"/>
            </w:r>
          </w:hyperlink>
        </w:p>
        <w:p w14:paraId="346967CE" w14:textId="34A06FC3" w:rsidR="0001397B" w:rsidRDefault="00B337C4">
          <w:pPr>
            <w:pStyle w:val="TOC3"/>
            <w:tabs>
              <w:tab w:val="right" w:leader="dot" w:pos="10042"/>
            </w:tabs>
            <w:rPr>
              <w:rFonts w:asciiTheme="minorHAnsi" w:eastAsiaTheme="minorEastAsia" w:hAnsiTheme="minorHAnsi" w:cstheme="minorBidi"/>
              <w:noProof/>
              <w:szCs w:val="22"/>
            </w:rPr>
          </w:pPr>
          <w:hyperlink w:anchor="_Toc128735900" w:history="1">
            <w:r w:rsidR="0001397B" w:rsidRPr="00646CA3">
              <w:rPr>
                <w:rStyle w:val="Hyperlink"/>
                <w:rFonts w:cs="Arial"/>
                <w:noProof/>
              </w:rPr>
              <w:t>Post-results services</w:t>
            </w:r>
            <w:r w:rsidR="0001397B">
              <w:rPr>
                <w:noProof/>
                <w:webHidden/>
              </w:rPr>
              <w:tab/>
            </w:r>
            <w:r w:rsidR="0001397B">
              <w:rPr>
                <w:noProof/>
                <w:webHidden/>
              </w:rPr>
              <w:fldChar w:fldCharType="begin"/>
            </w:r>
            <w:r w:rsidR="0001397B">
              <w:rPr>
                <w:noProof/>
                <w:webHidden/>
              </w:rPr>
              <w:instrText xml:space="preserve"> PAGEREF _Toc128735900 \h </w:instrText>
            </w:r>
            <w:r w:rsidR="0001397B">
              <w:rPr>
                <w:noProof/>
                <w:webHidden/>
              </w:rPr>
            </w:r>
            <w:r w:rsidR="0001397B">
              <w:rPr>
                <w:noProof/>
                <w:webHidden/>
              </w:rPr>
              <w:fldChar w:fldCharType="separate"/>
            </w:r>
            <w:r w:rsidR="002D2C07">
              <w:rPr>
                <w:noProof/>
                <w:webHidden/>
              </w:rPr>
              <w:t>25</w:t>
            </w:r>
            <w:r w:rsidR="0001397B">
              <w:rPr>
                <w:noProof/>
                <w:webHidden/>
              </w:rPr>
              <w:fldChar w:fldCharType="end"/>
            </w:r>
          </w:hyperlink>
        </w:p>
        <w:p w14:paraId="4AC01E0E" w14:textId="4A08F848" w:rsidR="0001397B" w:rsidRDefault="00B337C4">
          <w:pPr>
            <w:pStyle w:val="TOC3"/>
            <w:tabs>
              <w:tab w:val="right" w:leader="dot" w:pos="10042"/>
            </w:tabs>
            <w:rPr>
              <w:rFonts w:asciiTheme="minorHAnsi" w:eastAsiaTheme="minorEastAsia" w:hAnsiTheme="minorHAnsi" w:cstheme="minorBidi"/>
              <w:noProof/>
              <w:szCs w:val="22"/>
            </w:rPr>
          </w:pPr>
          <w:hyperlink w:anchor="_Toc128735901" w:history="1">
            <w:r w:rsidR="0001397B" w:rsidRPr="00646CA3">
              <w:rPr>
                <w:rStyle w:val="Hyperlink"/>
                <w:rFonts w:cs="Arial"/>
                <w:noProof/>
              </w:rPr>
              <w:t>Analysis of results</w:t>
            </w:r>
            <w:r w:rsidR="0001397B">
              <w:rPr>
                <w:noProof/>
                <w:webHidden/>
              </w:rPr>
              <w:tab/>
            </w:r>
            <w:r w:rsidR="0001397B">
              <w:rPr>
                <w:noProof/>
                <w:webHidden/>
              </w:rPr>
              <w:fldChar w:fldCharType="begin"/>
            </w:r>
            <w:r w:rsidR="0001397B">
              <w:rPr>
                <w:noProof/>
                <w:webHidden/>
              </w:rPr>
              <w:instrText xml:space="preserve"> PAGEREF _Toc128735901 \h </w:instrText>
            </w:r>
            <w:r w:rsidR="0001397B">
              <w:rPr>
                <w:noProof/>
                <w:webHidden/>
              </w:rPr>
            </w:r>
            <w:r w:rsidR="0001397B">
              <w:rPr>
                <w:noProof/>
                <w:webHidden/>
              </w:rPr>
              <w:fldChar w:fldCharType="separate"/>
            </w:r>
            <w:r w:rsidR="002D2C07">
              <w:rPr>
                <w:noProof/>
                <w:webHidden/>
              </w:rPr>
              <w:t>25</w:t>
            </w:r>
            <w:r w:rsidR="0001397B">
              <w:rPr>
                <w:noProof/>
                <w:webHidden/>
              </w:rPr>
              <w:fldChar w:fldCharType="end"/>
            </w:r>
          </w:hyperlink>
        </w:p>
        <w:p w14:paraId="474DDF38" w14:textId="4059D210" w:rsidR="0001397B" w:rsidRDefault="00B337C4">
          <w:pPr>
            <w:pStyle w:val="TOC3"/>
            <w:tabs>
              <w:tab w:val="right" w:leader="dot" w:pos="10042"/>
            </w:tabs>
            <w:rPr>
              <w:rFonts w:asciiTheme="minorHAnsi" w:eastAsiaTheme="minorEastAsia" w:hAnsiTheme="minorHAnsi" w:cstheme="minorBidi"/>
              <w:noProof/>
              <w:szCs w:val="22"/>
            </w:rPr>
          </w:pPr>
          <w:hyperlink w:anchor="_Toc128735902" w:history="1">
            <w:r w:rsidR="0001397B" w:rsidRPr="00646CA3">
              <w:rPr>
                <w:rStyle w:val="Hyperlink"/>
                <w:rFonts w:cs="Arial"/>
                <w:noProof/>
              </w:rPr>
              <w:t>Certificates</w:t>
            </w:r>
            <w:r w:rsidR="0001397B">
              <w:rPr>
                <w:noProof/>
                <w:webHidden/>
              </w:rPr>
              <w:tab/>
            </w:r>
            <w:r w:rsidR="0001397B">
              <w:rPr>
                <w:noProof/>
                <w:webHidden/>
              </w:rPr>
              <w:fldChar w:fldCharType="begin"/>
            </w:r>
            <w:r w:rsidR="0001397B">
              <w:rPr>
                <w:noProof/>
                <w:webHidden/>
              </w:rPr>
              <w:instrText xml:space="preserve"> PAGEREF _Toc128735902 \h </w:instrText>
            </w:r>
            <w:r w:rsidR="0001397B">
              <w:rPr>
                <w:noProof/>
                <w:webHidden/>
              </w:rPr>
            </w:r>
            <w:r w:rsidR="0001397B">
              <w:rPr>
                <w:noProof/>
                <w:webHidden/>
              </w:rPr>
              <w:fldChar w:fldCharType="separate"/>
            </w:r>
            <w:r w:rsidR="002D2C07">
              <w:rPr>
                <w:noProof/>
                <w:webHidden/>
              </w:rPr>
              <w:t>25</w:t>
            </w:r>
            <w:r w:rsidR="0001397B">
              <w:rPr>
                <w:noProof/>
                <w:webHidden/>
              </w:rPr>
              <w:fldChar w:fldCharType="end"/>
            </w:r>
          </w:hyperlink>
        </w:p>
        <w:p w14:paraId="117942E9" w14:textId="37E459FA" w:rsidR="0001397B" w:rsidRDefault="00B337C4">
          <w:pPr>
            <w:pStyle w:val="TOC3"/>
            <w:tabs>
              <w:tab w:val="right" w:leader="dot" w:pos="10042"/>
            </w:tabs>
            <w:rPr>
              <w:rFonts w:asciiTheme="minorHAnsi" w:eastAsiaTheme="minorEastAsia" w:hAnsiTheme="minorHAnsi" w:cstheme="minorBidi"/>
              <w:noProof/>
              <w:szCs w:val="22"/>
            </w:rPr>
          </w:pPr>
          <w:hyperlink w:anchor="_Toc128735903" w:history="1">
            <w:r w:rsidR="0001397B" w:rsidRPr="00646CA3">
              <w:rPr>
                <w:rStyle w:val="Hyperlink"/>
                <w:noProof/>
              </w:rPr>
              <w:t>Certificate Issue Procedure and Retention Policy</w:t>
            </w:r>
            <w:r w:rsidR="0001397B">
              <w:rPr>
                <w:noProof/>
                <w:webHidden/>
              </w:rPr>
              <w:tab/>
            </w:r>
            <w:r w:rsidR="0001397B">
              <w:rPr>
                <w:noProof/>
                <w:webHidden/>
              </w:rPr>
              <w:fldChar w:fldCharType="begin"/>
            </w:r>
            <w:r w:rsidR="0001397B">
              <w:rPr>
                <w:noProof/>
                <w:webHidden/>
              </w:rPr>
              <w:instrText xml:space="preserve"> PAGEREF _Toc128735903 \h </w:instrText>
            </w:r>
            <w:r w:rsidR="0001397B">
              <w:rPr>
                <w:noProof/>
                <w:webHidden/>
              </w:rPr>
            </w:r>
            <w:r w:rsidR="0001397B">
              <w:rPr>
                <w:noProof/>
                <w:webHidden/>
              </w:rPr>
              <w:fldChar w:fldCharType="separate"/>
            </w:r>
            <w:r w:rsidR="002D2C07">
              <w:rPr>
                <w:noProof/>
                <w:webHidden/>
              </w:rPr>
              <w:t>25</w:t>
            </w:r>
            <w:r w:rsidR="0001397B">
              <w:rPr>
                <w:noProof/>
                <w:webHidden/>
              </w:rPr>
              <w:fldChar w:fldCharType="end"/>
            </w:r>
          </w:hyperlink>
        </w:p>
        <w:p w14:paraId="740896C5" w14:textId="546B8922" w:rsidR="0001397B" w:rsidRDefault="00B337C4">
          <w:pPr>
            <w:pStyle w:val="TOC2"/>
            <w:tabs>
              <w:tab w:val="right" w:leader="dot" w:pos="10042"/>
            </w:tabs>
            <w:rPr>
              <w:rFonts w:asciiTheme="minorHAnsi" w:eastAsiaTheme="minorEastAsia" w:hAnsiTheme="minorHAnsi" w:cstheme="minorBidi"/>
              <w:noProof/>
              <w:szCs w:val="22"/>
            </w:rPr>
          </w:pPr>
          <w:hyperlink w:anchor="_Toc128735904" w:history="1">
            <w:r w:rsidR="0001397B" w:rsidRPr="00646CA3">
              <w:rPr>
                <w:rStyle w:val="Hyperlink"/>
                <w:rFonts w:cs="Arial"/>
                <w:noProof/>
              </w:rPr>
              <w:t>Exams review: roles and responsibilities</w:t>
            </w:r>
            <w:r w:rsidR="0001397B">
              <w:rPr>
                <w:noProof/>
                <w:webHidden/>
              </w:rPr>
              <w:tab/>
            </w:r>
            <w:r w:rsidR="0001397B">
              <w:rPr>
                <w:noProof/>
                <w:webHidden/>
              </w:rPr>
              <w:fldChar w:fldCharType="begin"/>
            </w:r>
            <w:r w:rsidR="0001397B">
              <w:rPr>
                <w:noProof/>
                <w:webHidden/>
              </w:rPr>
              <w:instrText xml:space="preserve"> PAGEREF _Toc128735904 \h </w:instrText>
            </w:r>
            <w:r w:rsidR="0001397B">
              <w:rPr>
                <w:noProof/>
                <w:webHidden/>
              </w:rPr>
            </w:r>
            <w:r w:rsidR="0001397B">
              <w:rPr>
                <w:noProof/>
                <w:webHidden/>
              </w:rPr>
              <w:fldChar w:fldCharType="separate"/>
            </w:r>
            <w:r w:rsidR="002D2C07">
              <w:rPr>
                <w:noProof/>
                <w:webHidden/>
              </w:rPr>
              <w:t>26</w:t>
            </w:r>
            <w:r w:rsidR="0001397B">
              <w:rPr>
                <w:noProof/>
                <w:webHidden/>
              </w:rPr>
              <w:fldChar w:fldCharType="end"/>
            </w:r>
          </w:hyperlink>
        </w:p>
        <w:p w14:paraId="088CF144" w14:textId="7F82D42D" w:rsidR="0001397B" w:rsidRDefault="00B337C4">
          <w:pPr>
            <w:pStyle w:val="TOC2"/>
            <w:tabs>
              <w:tab w:val="right" w:leader="dot" w:pos="10042"/>
            </w:tabs>
            <w:rPr>
              <w:rFonts w:asciiTheme="minorHAnsi" w:eastAsiaTheme="minorEastAsia" w:hAnsiTheme="minorHAnsi" w:cstheme="minorBidi"/>
              <w:noProof/>
              <w:szCs w:val="22"/>
            </w:rPr>
          </w:pPr>
          <w:hyperlink w:anchor="_Toc128735905" w:history="1">
            <w:r w:rsidR="0001397B" w:rsidRPr="00646CA3">
              <w:rPr>
                <w:rStyle w:val="Hyperlink"/>
                <w:rFonts w:cs="Arial"/>
                <w:noProof/>
              </w:rPr>
              <w:t>Retention of records: roles and responsibilities</w:t>
            </w:r>
            <w:r w:rsidR="0001397B">
              <w:rPr>
                <w:noProof/>
                <w:webHidden/>
              </w:rPr>
              <w:tab/>
            </w:r>
            <w:r w:rsidR="0001397B">
              <w:rPr>
                <w:noProof/>
                <w:webHidden/>
              </w:rPr>
              <w:fldChar w:fldCharType="begin"/>
            </w:r>
            <w:r w:rsidR="0001397B">
              <w:rPr>
                <w:noProof/>
                <w:webHidden/>
              </w:rPr>
              <w:instrText xml:space="preserve"> PAGEREF _Toc128735905 \h </w:instrText>
            </w:r>
            <w:r w:rsidR="0001397B">
              <w:rPr>
                <w:noProof/>
                <w:webHidden/>
              </w:rPr>
            </w:r>
            <w:r w:rsidR="0001397B">
              <w:rPr>
                <w:noProof/>
                <w:webHidden/>
              </w:rPr>
              <w:fldChar w:fldCharType="separate"/>
            </w:r>
            <w:r w:rsidR="002D2C07">
              <w:rPr>
                <w:noProof/>
                <w:webHidden/>
              </w:rPr>
              <w:t>26</w:t>
            </w:r>
            <w:r w:rsidR="0001397B">
              <w:rPr>
                <w:noProof/>
                <w:webHidden/>
              </w:rPr>
              <w:fldChar w:fldCharType="end"/>
            </w:r>
          </w:hyperlink>
        </w:p>
        <w:p w14:paraId="666EDB6F" w14:textId="7A92E0AB" w:rsidR="00775F95" w:rsidRPr="0064792A" w:rsidRDefault="00775F95" w:rsidP="000D251C">
          <w:pPr>
            <w:spacing w:line="276" w:lineRule="auto"/>
            <w:jc w:val="both"/>
            <w:rPr>
              <w:rFonts w:cs="Arial"/>
            </w:rPr>
          </w:pPr>
          <w:r w:rsidRPr="0064792A">
            <w:rPr>
              <w:rFonts w:cs="Arial"/>
            </w:rPr>
            <w:fldChar w:fldCharType="end"/>
          </w:r>
        </w:p>
      </w:sdtContent>
    </w:sdt>
    <w:p w14:paraId="1C3E3B92" w14:textId="459D3E3E" w:rsidR="00F16309" w:rsidRDefault="00F16309">
      <w:pPr>
        <w:spacing w:after="200" w:line="276" w:lineRule="auto"/>
        <w:rPr>
          <w:rFonts w:cs="Arial"/>
          <w:b/>
          <w:color w:val="003399"/>
          <w:sz w:val="24"/>
        </w:rPr>
      </w:pPr>
      <w:r>
        <w:rPr>
          <w:rFonts w:cs="Arial"/>
        </w:rPr>
        <w:br w:type="page"/>
      </w:r>
    </w:p>
    <w:p w14:paraId="034569C1" w14:textId="3E3F44C6" w:rsidR="00775F95" w:rsidRPr="008941A1" w:rsidRDefault="00775F95" w:rsidP="00AF67B3">
      <w:pPr>
        <w:pStyle w:val="Headinglevel1"/>
        <w:jc w:val="both"/>
        <w:rPr>
          <w:rFonts w:cs="Arial"/>
          <w:szCs w:val="24"/>
        </w:rPr>
      </w:pPr>
      <w:bookmarkStart w:id="2" w:name="_Toc128735826"/>
      <w:r w:rsidRPr="008941A1">
        <w:rPr>
          <w:rFonts w:cs="Arial"/>
          <w:szCs w:val="24"/>
        </w:rPr>
        <w:lastRenderedPageBreak/>
        <w:t>Purpose of the policy</w:t>
      </w:r>
      <w:bookmarkEnd w:id="2"/>
    </w:p>
    <w:p w14:paraId="023B23F4" w14:textId="431C2C46" w:rsidR="00F16309" w:rsidRPr="00AF67B3" w:rsidRDefault="00775F95" w:rsidP="00DA3509">
      <w:pPr>
        <w:spacing w:after="120"/>
        <w:rPr>
          <w:rFonts w:cs="Tahoma"/>
          <w:szCs w:val="22"/>
        </w:rPr>
      </w:pPr>
      <w:r w:rsidRPr="00AF67B3">
        <w:rPr>
          <w:rFonts w:cs="Tahoma"/>
          <w:szCs w:val="22"/>
        </w:rPr>
        <w:t>The centre is committed to ensuring that the exams management and administration process is run effectively and efficiently</w:t>
      </w:r>
      <w:r w:rsidR="007F1D89" w:rsidRPr="00AF67B3">
        <w:rPr>
          <w:rFonts w:cs="Tahoma"/>
          <w:szCs w:val="22"/>
        </w:rPr>
        <w:t xml:space="preserve"> and in compliance with the published JCQ regulations and awarding body requirements</w:t>
      </w:r>
      <w:r w:rsidRPr="00AF67B3">
        <w:rPr>
          <w:rFonts w:cs="Tahoma"/>
          <w:szCs w:val="22"/>
        </w:rPr>
        <w:t xml:space="preserve">. </w:t>
      </w:r>
    </w:p>
    <w:p w14:paraId="18F6D06E" w14:textId="6575EC36" w:rsidR="00775F95" w:rsidRPr="00AF67B3" w:rsidRDefault="00775F95" w:rsidP="00DA3509">
      <w:pPr>
        <w:rPr>
          <w:rFonts w:cs="Tahoma"/>
          <w:szCs w:val="22"/>
        </w:rPr>
      </w:pPr>
      <w:r w:rsidRPr="00AF67B3">
        <w:rPr>
          <w:rFonts w:cs="Tahoma"/>
          <w:szCs w:val="22"/>
        </w:rPr>
        <w:t>This exam policy will ensure that:</w:t>
      </w:r>
    </w:p>
    <w:p w14:paraId="5E06FEBA" w14:textId="77777777" w:rsidR="008941A1" w:rsidRPr="00AF67B3" w:rsidRDefault="00A402A4" w:rsidP="00DA3509">
      <w:pPr>
        <w:pStyle w:val="ListParagraph"/>
        <w:numPr>
          <w:ilvl w:val="0"/>
          <w:numId w:val="30"/>
        </w:numPr>
        <w:rPr>
          <w:rFonts w:cs="Tahoma"/>
          <w:szCs w:val="22"/>
        </w:rPr>
      </w:pPr>
      <w:r w:rsidRPr="00AF67B3">
        <w:rPr>
          <w:rFonts w:cs="Tahoma"/>
          <w:szCs w:val="22"/>
        </w:rPr>
        <w:t xml:space="preserve">all aspects of the centre’s </w:t>
      </w:r>
      <w:r w:rsidR="00775F95" w:rsidRPr="00AF67B3">
        <w:rPr>
          <w:rFonts w:cs="Tahoma"/>
          <w:szCs w:val="22"/>
        </w:rPr>
        <w:t>exam process is documented</w:t>
      </w:r>
      <w:r w:rsidR="003B1CD5" w:rsidRPr="00AF67B3">
        <w:rPr>
          <w:rFonts w:cs="Tahoma"/>
          <w:szCs w:val="22"/>
        </w:rPr>
        <w:t>, supporting the exams contingency plan,</w:t>
      </w:r>
      <w:r w:rsidR="00775F95" w:rsidRPr="00AF67B3">
        <w:rPr>
          <w:rFonts w:cs="Tahoma"/>
          <w:szCs w:val="22"/>
        </w:rPr>
        <w:t xml:space="preserve"> and other relevant exams-related policies, procedures and plans are signposted</w:t>
      </w:r>
      <w:r w:rsidR="00DF6EFB" w:rsidRPr="00AF67B3">
        <w:rPr>
          <w:rFonts w:cs="Tahoma"/>
          <w:szCs w:val="22"/>
        </w:rPr>
        <w:t xml:space="preserve"> to</w:t>
      </w:r>
    </w:p>
    <w:p w14:paraId="4FEF38E9" w14:textId="77777777" w:rsidR="008941A1" w:rsidRPr="00AF67B3" w:rsidRDefault="00775F95" w:rsidP="00DA3509">
      <w:pPr>
        <w:pStyle w:val="ListParagraph"/>
        <w:numPr>
          <w:ilvl w:val="0"/>
          <w:numId w:val="30"/>
        </w:numPr>
        <w:rPr>
          <w:rFonts w:cs="Tahoma"/>
          <w:szCs w:val="22"/>
        </w:rPr>
      </w:pPr>
      <w:r w:rsidRPr="00AF67B3">
        <w:rPr>
          <w:rFonts w:cs="Tahoma"/>
          <w:szCs w:val="22"/>
        </w:rPr>
        <w:t>the workforce is well informed and supported</w:t>
      </w:r>
    </w:p>
    <w:p w14:paraId="6F588758" w14:textId="77777777" w:rsidR="008941A1" w:rsidRPr="00AF67B3" w:rsidRDefault="00775F95" w:rsidP="00DA3509">
      <w:pPr>
        <w:pStyle w:val="ListParagraph"/>
        <w:numPr>
          <w:ilvl w:val="0"/>
          <w:numId w:val="30"/>
        </w:numPr>
        <w:rPr>
          <w:rFonts w:cs="Tahoma"/>
          <w:szCs w:val="22"/>
        </w:rPr>
      </w:pPr>
      <w:r w:rsidRPr="00AF67B3">
        <w:rPr>
          <w:rFonts w:cs="Tahoma"/>
          <w:szCs w:val="22"/>
        </w:rPr>
        <w:t>all centre staff involved in the exams process clearly understand their roles and responsibilities</w:t>
      </w:r>
    </w:p>
    <w:p w14:paraId="3105F33B" w14:textId="7AD0507A" w:rsidR="008941A1" w:rsidRPr="00AF67B3" w:rsidRDefault="00775F95" w:rsidP="00DA3509">
      <w:pPr>
        <w:pStyle w:val="ListParagraph"/>
        <w:numPr>
          <w:ilvl w:val="0"/>
          <w:numId w:val="30"/>
        </w:numPr>
        <w:rPr>
          <w:rFonts w:cs="Tahoma"/>
          <w:szCs w:val="22"/>
        </w:rPr>
      </w:pPr>
      <w:r w:rsidRPr="00AF67B3">
        <w:rPr>
          <w:rFonts w:cs="Tahoma"/>
          <w:szCs w:val="22"/>
        </w:rPr>
        <w:t xml:space="preserve">all exams and assessments are conducted </w:t>
      </w:r>
      <w:r w:rsidR="003B1CD5" w:rsidRPr="00AF67B3">
        <w:rPr>
          <w:rFonts w:cs="Tahoma"/>
          <w:szCs w:val="22"/>
        </w:rPr>
        <w:t>according to</w:t>
      </w:r>
      <w:r w:rsidRPr="00AF67B3">
        <w:rPr>
          <w:rFonts w:cs="Tahoma"/>
          <w:szCs w:val="22"/>
        </w:rPr>
        <w:t xml:space="preserve"> JCQ and awarding body regulations, guidance and instructions, thus </w:t>
      </w:r>
      <w:r w:rsidR="005F6493" w:rsidRPr="00AF67B3">
        <w:rPr>
          <w:rFonts w:cs="Tahoma"/>
          <w:szCs w:val="22"/>
        </w:rPr>
        <w:t>maintaining</w:t>
      </w:r>
      <w:r w:rsidRPr="00AF67B3">
        <w:rPr>
          <w:rFonts w:cs="Tahoma"/>
          <w:szCs w:val="22"/>
        </w:rPr>
        <w:t xml:space="preserve"> th</w:t>
      </w:r>
      <w:r w:rsidR="005F6493" w:rsidRPr="00AF67B3">
        <w:rPr>
          <w:rFonts w:cs="Tahoma"/>
          <w:szCs w:val="22"/>
        </w:rPr>
        <w:t>e integrity and security of the exam/assessment system at all times</w:t>
      </w:r>
    </w:p>
    <w:p w14:paraId="1BD312F1" w14:textId="05FC0985" w:rsidR="00775F95" w:rsidRPr="00AF67B3" w:rsidRDefault="00775F95" w:rsidP="00DA3509">
      <w:pPr>
        <w:pStyle w:val="ListParagraph"/>
        <w:numPr>
          <w:ilvl w:val="0"/>
          <w:numId w:val="30"/>
        </w:numPr>
        <w:rPr>
          <w:rFonts w:cs="Tahoma"/>
          <w:szCs w:val="22"/>
        </w:rPr>
      </w:pPr>
      <w:r w:rsidRPr="00AF67B3">
        <w:rPr>
          <w:rFonts w:cs="Tahoma"/>
          <w:szCs w:val="22"/>
        </w:rPr>
        <w:t>exam candidates understand the exams process and what is expected of them</w:t>
      </w:r>
    </w:p>
    <w:p w14:paraId="2F133875" w14:textId="4535F448" w:rsidR="00775F95" w:rsidRPr="00AF67B3" w:rsidRDefault="00775F95" w:rsidP="00DA3509">
      <w:pPr>
        <w:spacing w:before="120"/>
        <w:rPr>
          <w:rFonts w:cs="Tahoma"/>
          <w:szCs w:val="22"/>
        </w:rPr>
      </w:pPr>
      <w:r w:rsidRPr="00AF67B3">
        <w:rPr>
          <w:rFonts w:cs="Tahoma"/>
          <w:szCs w:val="22"/>
        </w:rPr>
        <w:t>This policy is reviewed annually to ensure ways of working in the centre are accurately reflected and that exams and assessments are conducted to current JCQ (and awarding body) regulations, instructions and gui</w:t>
      </w:r>
      <w:r w:rsidR="00972D7E" w:rsidRPr="00AF67B3">
        <w:rPr>
          <w:rFonts w:cs="Tahoma"/>
          <w:szCs w:val="22"/>
        </w:rPr>
        <w:t xml:space="preserve">dance. </w:t>
      </w:r>
    </w:p>
    <w:p w14:paraId="0F69BACC" w14:textId="77777777" w:rsidR="00775F95" w:rsidRPr="00AF67B3" w:rsidRDefault="00775F95" w:rsidP="00DA3509">
      <w:pPr>
        <w:spacing w:before="120" w:after="120"/>
        <w:rPr>
          <w:rFonts w:cs="Tahoma"/>
          <w:szCs w:val="22"/>
        </w:rPr>
      </w:pPr>
      <w:r w:rsidRPr="00AF67B3">
        <w:rPr>
          <w:rFonts w:cs="Tahoma"/>
          <w:szCs w:val="22"/>
        </w:rPr>
        <w:t>This policy will be communicated to all relevant centre staff.</w:t>
      </w:r>
    </w:p>
    <w:tbl>
      <w:tblPr>
        <w:tblStyle w:val="TableGrid"/>
        <w:tblW w:w="0" w:type="auto"/>
        <w:tblLook w:val="04A0" w:firstRow="1" w:lastRow="0" w:firstColumn="1" w:lastColumn="0" w:noHBand="0" w:noVBand="1"/>
      </w:tblPr>
      <w:tblGrid>
        <w:gridCol w:w="10042"/>
      </w:tblGrid>
      <w:tr w:rsidR="00775F95" w:rsidRPr="008941A1" w14:paraId="53B94F50" w14:textId="77777777" w:rsidTr="00775F95">
        <w:tc>
          <w:tcPr>
            <w:tcW w:w="10598" w:type="dxa"/>
          </w:tcPr>
          <w:p w14:paraId="0E2BD1BA" w14:textId="77777777" w:rsidR="005F6493" w:rsidRDefault="001A5C97" w:rsidP="00DA3509">
            <w:pPr>
              <w:spacing w:before="120" w:after="120"/>
              <w:rPr>
                <w:rFonts w:cs="Arial"/>
              </w:rPr>
            </w:pPr>
            <w:r>
              <w:rPr>
                <w:rFonts w:cs="Arial"/>
              </w:rPr>
              <w:t>Annual invigilation training</w:t>
            </w:r>
          </w:p>
          <w:p w14:paraId="32328027" w14:textId="77777777" w:rsidR="001A5C97" w:rsidRDefault="001A5C97" w:rsidP="00DA3509">
            <w:pPr>
              <w:spacing w:before="120" w:after="120"/>
              <w:rPr>
                <w:rFonts w:cs="Arial"/>
              </w:rPr>
            </w:pPr>
            <w:r>
              <w:rPr>
                <w:rFonts w:cs="Arial"/>
              </w:rPr>
              <w:t>College website</w:t>
            </w:r>
          </w:p>
          <w:p w14:paraId="662FD2DD" w14:textId="2101CA77" w:rsidR="001A5C97" w:rsidRPr="008941A1" w:rsidRDefault="001A5C97" w:rsidP="00DA3509">
            <w:pPr>
              <w:spacing w:before="120" w:after="120"/>
              <w:rPr>
                <w:rFonts w:cs="Arial"/>
              </w:rPr>
            </w:pPr>
            <w:r>
              <w:rPr>
                <w:rFonts w:cs="Arial"/>
              </w:rPr>
              <w:t>Candidates, parents and carers will be signed posted to the College website</w:t>
            </w:r>
          </w:p>
        </w:tc>
      </w:tr>
    </w:tbl>
    <w:p w14:paraId="1E2AA52C" w14:textId="77777777" w:rsidR="00AB0397" w:rsidRPr="00AF67B3" w:rsidRDefault="00775F95" w:rsidP="00CF305D">
      <w:pPr>
        <w:pStyle w:val="Headinglevel1"/>
        <w:spacing w:before="240"/>
        <w:jc w:val="both"/>
        <w:rPr>
          <w:rFonts w:cs="Arial"/>
          <w:szCs w:val="24"/>
        </w:rPr>
      </w:pPr>
      <w:bookmarkStart w:id="3" w:name="_Toc128735827"/>
      <w:r w:rsidRPr="00AF67B3">
        <w:rPr>
          <w:rFonts w:cs="Arial"/>
          <w:szCs w:val="24"/>
        </w:rPr>
        <w:t>Roles and responsibilities overview</w:t>
      </w:r>
      <w:bookmarkEnd w:id="3"/>
    </w:p>
    <w:p w14:paraId="29E44A6C" w14:textId="0DC51ABA" w:rsidR="00AF67B3" w:rsidRPr="00AF67B3" w:rsidRDefault="001F7E14" w:rsidP="00AF67B3">
      <w:pPr>
        <w:pStyle w:val="NormalWeb"/>
        <w:spacing w:before="120" w:beforeAutospacing="0" w:after="120" w:afterAutospacing="0"/>
        <w:rPr>
          <w:rFonts w:ascii="Tahoma" w:hAnsi="Tahoma" w:cs="Tahoma"/>
          <w:szCs w:val="22"/>
        </w:rPr>
      </w:pPr>
      <w:r w:rsidRPr="00AF67B3">
        <w:rPr>
          <w:rFonts w:ascii="Tahoma" w:hAnsi="Tahoma" w:cs="Tahoma"/>
          <w:b/>
          <w:bCs/>
          <w:szCs w:val="22"/>
        </w:rPr>
        <w:t xml:space="preserve">The head of centre </w:t>
      </w:r>
      <w:r w:rsidRPr="00AF67B3">
        <w:rPr>
          <w:rFonts w:ascii="Tahoma" w:hAnsi="Tahoma" w:cs="Tahoma"/>
          <w:szCs w:val="22"/>
        </w:rPr>
        <w:t>is the individual who is accountable to the awarding bodies for ensuring that the centre is always compliant with the published</w:t>
      </w:r>
      <w:r w:rsidR="00FE2561">
        <w:rPr>
          <w:rFonts w:ascii="Tahoma" w:hAnsi="Tahoma" w:cs="Tahoma"/>
          <w:szCs w:val="22"/>
        </w:rPr>
        <w:t xml:space="preserve"> </w:t>
      </w:r>
      <w:r w:rsidRPr="00AF67B3">
        <w:rPr>
          <w:rFonts w:ascii="Tahoma" w:hAnsi="Tahoma" w:cs="Tahoma"/>
          <w:szCs w:val="22"/>
        </w:rPr>
        <w:t>JCQ regulations and awarding body requirements to ensure the security and integrity of the examinations/assessments.</w:t>
      </w:r>
    </w:p>
    <w:p w14:paraId="6243036F" w14:textId="19CFB45D" w:rsidR="00AF67B3" w:rsidRPr="00AF67B3" w:rsidRDefault="001F7E14" w:rsidP="00AF67B3">
      <w:pPr>
        <w:pStyle w:val="NormalWeb"/>
        <w:spacing w:before="120" w:beforeAutospacing="0" w:after="120" w:afterAutospacing="0"/>
        <w:rPr>
          <w:rFonts w:ascii="Tahoma" w:hAnsi="Tahoma" w:cs="Tahoma"/>
          <w:szCs w:val="22"/>
        </w:rPr>
      </w:pPr>
      <w:r w:rsidRPr="00AF67B3">
        <w:rPr>
          <w:rFonts w:ascii="Tahoma" w:hAnsi="Tahoma" w:cs="Tahoma"/>
          <w:b/>
          <w:bCs/>
          <w:szCs w:val="22"/>
        </w:rPr>
        <w:t xml:space="preserve">The examinations officer </w:t>
      </w:r>
      <w:r w:rsidRPr="00AF67B3">
        <w:rPr>
          <w:rFonts w:ascii="Tahoma" w:hAnsi="Tahoma" w:cs="Tahoma"/>
          <w:szCs w:val="22"/>
        </w:rPr>
        <w:t xml:space="preserve">is the person appointed by the head of centre to act on behalf of, and be the main point of contact for, the centre in matters relating to the general administration of awarding body examinations and assessments. </w:t>
      </w:r>
    </w:p>
    <w:p w14:paraId="6640F0D0" w14:textId="77777777" w:rsidR="0072000C" w:rsidRDefault="001F7E14" w:rsidP="00AF67B3">
      <w:pPr>
        <w:pStyle w:val="NormalWeb"/>
        <w:spacing w:before="120" w:beforeAutospacing="0" w:after="120" w:afterAutospacing="0"/>
        <w:rPr>
          <w:rFonts w:ascii="Tahoma" w:hAnsi="Tahoma" w:cs="Tahoma"/>
          <w:szCs w:val="22"/>
        </w:rPr>
      </w:pPr>
      <w:r w:rsidRPr="00AF67B3">
        <w:rPr>
          <w:rFonts w:ascii="Tahoma" w:hAnsi="Tahoma" w:cs="Tahoma"/>
          <w:b/>
          <w:bCs/>
          <w:szCs w:val="22"/>
        </w:rPr>
        <w:t>The head of centre may not appoint themselves as the examinations officer</w:t>
      </w:r>
      <w:r w:rsidRPr="003C7618">
        <w:rPr>
          <w:rFonts w:ascii="Tahoma" w:hAnsi="Tahoma" w:cs="Tahoma"/>
          <w:szCs w:val="22"/>
        </w:rPr>
        <w:t>.</w:t>
      </w:r>
      <w:r w:rsidRPr="00AF67B3">
        <w:rPr>
          <w:rFonts w:ascii="Tahoma" w:hAnsi="Tahoma" w:cs="Tahoma"/>
          <w:b/>
          <w:bCs/>
          <w:szCs w:val="22"/>
        </w:rPr>
        <w:t xml:space="preserve"> </w:t>
      </w:r>
      <w:r w:rsidRPr="00AF67B3">
        <w:rPr>
          <w:rFonts w:ascii="Tahoma" w:hAnsi="Tahoma" w:cs="Tahoma"/>
          <w:szCs w:val="22"/>
        </w:rPr>
        <w:t>A head of centre and an examinations officer are two distinct and separate roles.</w:t>
      </w:r>
    </w:p>
    <w:p w14:paraId="0C724885" w14:textId="478A0CAF" w:rsidR="00C76A98" w:rsidRPr="0072000C" w:rsidRDefault="0072000C" w:rsidP="0072000C">
      <w:pPr>
        <w:pStyle w:val="xmsonormal"/>
        <w:spacing w:after="120"/>
        <w:rPr>
          <w:rFonts w:ascii="Tahoma" w:hAnsi="Tahoma" w:cs="Tahoma"/>
          <w:lang w:val="en-GB"/>
        </w:rPr>
      </w:pPr>
      <w:r w:rsidRPr="001A5C97">
        <w:rPr>
          <w:rFonts w:ascii="Tahoma" w:hAnsi="Tahoma" w:cs="Tahoma"/>
          <w:lang w:val="en-GB"/>
        </w:rPr>
        <w:t>The head of centre and/or examinations officer may operate across more than one centre. In such cases the head of centre must ensure there is suitable support in place, so they can meet their obligations across all centres for which they are responsible</w:t>
      </w:r>
      <w:r w:rsidR="00350A93" w:rsidRPr="001A5C97">
        <w:rPr>
          <w:rFonts w:ascii="Tahoma" w:hAnsi="Tahoma" w:cs="Tahoma"/>
          <w:lang w:val="en-GB"/>
        </w:rPr>
        <w:t>.</w:t>
      </w:r>
      <w:r w:rsidRPr="001A5C97">
        <w:rPr>
          <w:rFonts w:ascii="Tahoma" w:hAnsi="Tahoma" w:cs="Tahoma"/>
          <w:lang w:val="en-GB"/>
        </w:rPr>
        <w:t xml:space="preserve"> The head of centre must ensure that these arrangements are covered by their examination contingency plan.</w:t>
      </w:r>
      <w:r w:rsidR="001F7E14" w:rsidRPr="00AF67B3">
        <w:rPr>
          <w:rFonts w:ascii="Tahoma" w:hAnsi="Tahoma" w:cs="Tahoma"/>
          <w:color w:val="595959" w:themeColor="text1" w:themeTint="A6"/>
        </w:rPr>
        <w:t xml:space="preserve"> </w:t>
      </w:r>
      <w:r w:rsidR="00BE2E51" w:rsidRPr="00FE2561">
        <w:rPr>
          <w:rFonts w:ascii="Tahoma" w:hAnsi="Tahoma" w:cs="Tahoma"/>
          <w:color w:val="595959" w:themeColor="text1" w:themeTint="A6"/>
          <w:sz w:val="20"/>
          <w:szCs w:val="20"/>
        </w:rPr>
        <w:t>(</w:t>
      </w:r>
      <w:hyperlink r:id="rId12" w:history="1">
        <w:r w:rsidR="00C76A98" w:rsidRPr="0072000C">
          <w:rPr>
            <w:rStyle w:val="Hyperlink"/>
            <w:rFonts w:ascii="Tahoma" w:hAnsi="Tahoma" w:cs="Tahoma"/>
            <w:color w:val="0070C0"/>
            <w:sz w:val="20"/>
            <w:szCs w:val="20"/>
            <w:u w:val="none"/>
          </w:rPr>
          <w:t>GR</w:t>
        </w:r>
      </w:hyperlink>
      <w:r w:rsidR="00AF67B3" w:rsidRPr="00FE2561">
        <w:rPr>
          <w:rStyle w:val="Hyperlink"/>
          <w:rFonts w:ascii="Tahoma" w:hAnsi="Tahoma" w:cs="Tahoma"/>
          <w:color w:val="595959" w:themeColor="text1" w:themeTint="A6"/>
          <w:sz w:val="20"/>
          <w:szCs w:val="20"/>
          <w:u w:val="none"/>
        </w:rPr>
        <w:t xml:space="preserve">, section </w:t>
      </w:r>
      <w:r w:rsidR="00C76A98" w:rsidRPr="00FE2561">
        <w:rPr>
          <w:rFonts w:ascii="Tahoma" w:hAnsi="Tahoma" w:cs="Tahoma"/>
          <w:color w:val="595959" w:themeColor="text1" w:themeTint="A6"/>
          <w:sz w:val="20"/>
          <w:szCs w:val="20"/>
        </w:rPr>
        <w:t>2</w:t>
      </w:r>
      <w:r w:rsidR="00BD08C5" w:rsidRPr="00FE2561">
        <w:rPr>
          <w:rFonts w:ascii="Tahoma" w:hAnsi="Tahoma" w:cs="Tahoma"/>
          <w:color w:val="595959" w:themeColor="text1" w:themeTint="A6"/>
          <w:sz w:val="20"/>
          <w:szCs w:val="20"/>
        </w:rPr>
        <w:t>)</w:t>
      </w:r>
    </w:p>
    <w:p w14:paraId="3C8A788B" w14:textId="77777777" w:rsidR="00AF67B3" w:rsidRPr="0072000C" w:rsidRDefault="00AF67B3" w:rsidP="00225D34">
      <w:pPr>
        <w:spacing w:after="120"/>
        <w:rPr>
          <w:rFonts w:cs="Tahoma"/>
          <w:b/>
          <w:bCs/>
          <w:szCs w:val="22"/>
        </w:rPr>
      </w:pPr>
      <w:r w:rsidRPr="0072000C">
        <w:rPr>
          <w:rFonts w:cs="Tahoma"/>
          <w:b/>
          <w:bCs/>
          <w:szCs w:val="22"/>
        </w:rPr>
        <w:t xml:space="preserve">Head of centre responsibilities </w:t>
      </w:r>
    </w:p>
    <w:p w14:paraId="273F30AF" w14:textId="15BFC807" w:rsidR="00AF67B3" w:rsidRPr="00E10387" w:rsidRDefault="00AF67B3" w:rsidP="00225D34">
      <w:pPr>
        <w:rPr>
          <w:rFonts w:cs="Tahoma"/>
          <w:i/>
          <w:iCs/>
          <w:szCs w:val="22"/>
        </w:rPr>
      </w:pPr>
      <w:r w:rsidRPr="00E10387">
        <w:rPr>
          <w:rFonts w:cs="Tahoma"/>
          <w:szCs w:val="22"/>
        </w:rPr>
        <w:t xml:space="preserve">The </w:t>
      </w:r>
      <w:r w:rsidRPr="00E10387">
        <w:rPr>
          <w:rFonts w:cs="Tahoma"/>
          <w:b/>
          <w:bCs/>
          <w:szCs w:val="22"/>
        </w:rPr>
        <w:t xml:space="preserve">head of centre </w:t>
      </w:r>
      <w:r w:rsidRPr="00E10387">
        <w:rPr>
          <w:rFonts w:cs="Tahoma"/>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E10387">
        <w:rPr>
          <w:rFonts w:cs="Tahoma"/>
          <w:b/>
          <w:bCs/>
          <w:szCs w:val="22"/>
        </w:rPr>
        <w:t>It is the responsibility of the head of centre to ensure that all staff comply with the instructions in this booklet</w:t>
      </w:r>
      <w:r w:rsidRPr="00E10387">
        <w:rPr>
          <w:rFonts w:cs="Tahoma"/>
          <w:szCs w:val="22"/>
        </w:rPr>
        <w:t xml:space="preserve">. Failure to do so may constitute malpractice as defined in the JCQ publication </w:t>
      </w:r>
      <w:r w:rsidRPr="00E10387">
        <w:rPr>
          <w:rFonts w:cs="Tahoma"/>
          <w:i/>
          <w:iCs/>
          <w:szCs w:val="22"/>
        </w:rPr>
        <w:t xml:space="preserve">Suspected Malpractice: Policies and Procedures, 1 September </w:t>
      </w:r>
      <w:r w:rsidRPr="001A5C97">
        <w:rPr>
          <w:rFonts w:cs="Tahoma"/>
          <w:i/>
          <w:iCs/>
          <w:szCs w:val="22"/>
        </w:rPr>
        <w:t>202</w:t>
      </w:r>
      <w:r w:rsidR="00E10387" w:rsidRPr="001A5C97">
        <w:rPr>
          <w:rFonts w:cs="Tahoma"/>
          <w:i/>
          <w:iCs/>
          <w:szCs w:val="22"/>
        </w:rPr>
        <w:t>2</w:t>
      </w:r>
      <w:r w:rsidRPr="001A5C97">
        <w:rPr>
          <w:rFonts w:cs="Tahoma"/>
          <w:i/>
          <w:iCs/>
          <w:szCs w:val="22"/>
        </w:rPr>
        <w:t xml:space="preserve"> to 31 August 202</w:t>
      </w:r>
      <w:r w:rsidR="00E10387" w:rsidRPr="001A5C97">
        <w:rPr>
          <w:rFonts w:cs="Tahoma"/>
          <w:i/>
          <w:iCs/>
          <w:szCs w:val="22"/>
        </w:rPr>
        <w:t>3</w:t>
      </w:r>
      <w:r w:rsidRPr="001A5C97">
        <w:rPr>
          <w:rFonts w:cs="Tahoma"/>
          <w:i/>
          <w:iCs/>
          <w:szCs w:val="22"/>
        </w:rPr>
        <w:t>:</w:t>
      </w:r>
      <w:r w:rsidRPr="00E10387">
        <w:rPr>
          <w:rFonts w:cs="Tahoma"/>
          <w:i/>
          <w:iCs/>
          <w:szCs w:val="22"/>
        </w:rPr>
        <w:t xml:space="preserve"> </w:t>
      </w:r>
    </w:p>
    <w:p w14:paraId="0A8CF209" w14:textId="79696C10" w:rsidR="00E10387" w:rsidRPr="00FE2561" w:rsidRDefault="00B337C4" w:rsidP="00225D34">
      <w:pPr>
        <w:spacing w:after="120"/>
        <w:rPr>
          <w:rFonts w:cs="Tahoma"/>
          <w:color w:val="595959" w:themeColor="text1" w:themeTint="A6"/>
          <w:sz w:val="20"/>
          <w:szCs w:val="20"/>
        </w:rPr>
      </w:pPr>
      <w:hyperlink r:id="rId13" w:history="1">
        <w:r w:rsidR="00225D34" w:rsidRPr="00E10387">
          <w:rPr>
            <w:rStyle w:val="Hyperlink"/>
            <w:rFonts w:cs="Tahoma"/>
            <w:color w:val="0070C0"/>
            <w:szCs w:val="22"/>
            <w:u w:val="none"/>
          </w:rPr>
          <w:t>https://www.jcq.org.uk/exams-office/malpractice</w:t>
        </w:r>
      </w:hyperlink>
      <w:r w:rsidR="00225D34" w:rsidRPr="00E10387">
        <w:rPr>
          <w:rFonts w:cs="Tahoma"/>
          <w:color w:val="595959" w:themeColor="text1" w:themeTint="A6"/>
          <w:szCs w:val="22"/>
        </w:rPr>
        <w:t xml:space="preserve"> </w:t>
      </w:r>
      <w:r w:rsidR="00225D34" w:rsidRPr="00E10387">
        <w:rPr>
          <w:rFonts w:cs="Tahoma"/>
          <w:color w:val="595959" w:themeColor="text1" w:themeTint="A6"/>
          <w:sz w:val="20"/>
          <w:szCs w:val="20"/>
        </w:rPr>
        <w:t>(</w:t>
      </w:r>
      <w:hyperlink r:id="rId14" w:history="1">
        <w:r w:rsidR="00225D34" w:rsidRPr="00E10387">
          <w:rPr>
            <w:rFonts w:cs="Tahoma"/>
            <w:color w:val="0070C0"/>
            <w:sz w:val="20"/>
            <w:szCs w:val="20"/>
          </w:rPr>
          <w:t>ICE</w:t>
        </w:r>
      </w:hyperlink>
      <w:r w:rsidR="00225D34" w:rsidRPr="00E10387">
        <w:rPr>
          <w:rFonts w:cs="Tahoma"/>
          <w:sz w:val="20"/>
          <w:szCs w:val="20"/>
        </w:rPr>
        <w:t xml:space="preserve"> </w:t>
      </w:r>
      <w:r w:rsidR="00225D34" w:rsidRPr="00E10387">
        <w:rPr>
          <w:rFonts w:cs="Tahoma"/>
          <w:color w:val="595959" w:themeColor="text1" w:themeTint="A6"/>
          <w:sz w:val="20"/>
          <w:szCs w:val="20"/>
        </w:rPr>
        <w:t>Introduction)</w:t>
      </w:r>
    </w:p>
    <w:p w14:paraId="578B786D" w14:textId="77777777" w:rsidR="00775F95" w:rsidRPr="008941A1" w:rsidRDefault="00775F95" w:rsidP="00225D34">
      <w:pPr>
        <w:spacing w:after="120"/>
        <w:jc w:val="both"/>
        <w:rPr>
          <w:rFonts w:cs="Arial"/>
          <w:b/>
        </w:rPr>
      </w:pPr>
      <w:r w:rsidRPr="008941A1">
        <w:rPr>
          <w:rFonts w:cs="Arial"/>
          <w:b/>
        </w:rPr>
        <w:t>Head of centre</w:t>
      </w:r>
    </w:p>
    <w:p w14:paraId="1C4E09D2" w14:textId="1ABBA806" w:rsidR="00792318" w:rsidRPr="008941A1" w:rsidRDefault="00775F95" w:rsidP="00225D34">
      <w:pPr>
        <w:pStyle w:val="ListParagraph"/>
        <w:numPr>
          <w:ilvl w:val="0"/>
          <w:numId w:val="26"/>
        </w:numPr>
        <w:jc w:val="both"/>
        <w:rPr>
          <w:rFonts w:cs="Arial"/>
        </w:rPr>
      </w:pPr>
      <w:r w:rsidRPr="008941A1">
        <w:rPr>
          <w:rFonts w:cs="Arial"/>
        </w:rPr>
        <w:t>Understands the contents, refers to and directs relevant centre staff to annually updated JCQ publications including:</w:t>
      </w:r>
    </w:p>
    <w:p w14:paraId="5419A614" w14:textId="1E7588AB" w:rsidR="00792318" w:rsidRPr="00225D34" w:rsidRDefault="00B337C4" w:rsidP="004D656E">
      <w:pPr>
        <w:pStyle w:val="ListParagraph"/>
        <w:numPr>
          <w:ilvl w:val="0"/>
          <w:numId w:val="84"/>
        </w:numPr>
        <w:jc w:val="both"/>
        <w:rPr>
          <w:rFonts w:cs="Tahoma"/>
          <w:szCs w:val="22"/>
        </w:rPr>
      </w:pPr>
      <w:hyperlink r:id="rId15" w:history="1">
        <w:r w:rsidR="00775F95" w:rsidRPr="00E10387">
          <w:rPr>
            <w:rStyle w:val="Hyperlink"/>
            <w:rFonts w:cs="Tahoma"/>
            <w:color w:val="0070C0"/>
            <w:szCs w:val="22"/>
            <w:u w:val="none"/>
          </w:rPr>
          <w:t xml:space="preserve">General </w:t>
        </w:r>
        <w:r w:rsidR="00D01237" w:rsidRPr="00E10387">
          <w:rPr>
            <w:rStyle w:val="Hyperlink"/>
            <w:rFonts w:cs="Tahoma"/>
            <w:color w:val="0070C0"/>
            <w:szCs w:val="22"/>
            <w:u w:val="none"/>
          </w:rPr>
          <w:t>R</w:t>
        </w:r>
        <w:r w:rsidR="00775F95" w:rsidRPr="00E10387">
          <w:rPr>
            <w:rStyle w:val="Hyperlink"/>
            <w:rFonts w:cs="Tahoma"/>
            <w:color w:val="0070C0"/>
            <w:szCs w:val="22"/>
            <w:u w:val="none"/>
          </w:rPr>
          <w:t xml:space="preserve">egulations for </w:t>
        </w:r>
        <w:r w:rsidR="00D01237" w:rsidRPr="00E10387">
          <w:rPr>
            <w:rStyle w:val="Hyperlink"/>
            <w:rFonts w:cs="Tahoma"/>
            <w:color w:val="0070C0"/>
            <w:szCs w:val="22"/>
            <w:u w:val="none"/>
          </w:rPr>
          <w:t>A</w:t>
        </w:r>
        <w:r w:rsidR="00775F95" w:rsidRPr="00E10387">
          <w:rPr>
            <w:rStyle w:val="Hyperlink"/>
            <w:rFonts w:cs="Tahoma"/>
            <w:color w:val="0070C0"/>
            <w:szCs w:val="22"/>
            <w:u w:val="none"/>
          </w:rPr>
          <w:t xml:space="preserve">pproved </w:t>
        </w:r>
        <w:r w:rsidR="00D01237" w:rsidRPr="00E10387">
          <w:rPr>
            <w:rStyle w:val="Hyperlink"/>
            <w:rFonts w:cs="Tahoma"/>
            <w:color w:val="0070C0"/>
            <w:szCs w:val="22"/>
            <w:u w:val="none"/>
          </w:rPr>
          <w:t>C</w:t>
        </w:r>
        <w:r w:rsidR="00775F95" w:rsidRPr="00E10387">
          <w:rPr>
            <w:rStyle w:val="Hyperlink"/>
            <w:rFonts w:cs="Tahoma"/>
            <w:color w:val="0070C0"/>
            <w:szCs w:val="22"/>
            <w:u w:val="none"/>
          </w:rPr>
          <w:t>entres</w:t>
        </w:r>
      </w:hyperlink>
      <w:r w:rsidR="00775F95" w:rsidRPr="00225D34">
        <w:rPr>
          <w:rFonts w:cs="Tahoma"/>
          <w:szCs w:val="22"/>
        </w:rPr>
        <w:t xml:space="preserve"> </w:t>
      </w:r>
      <w:r w:rsidR="00775F95" w:rsidRPr="004309A0">
        <w:rPr>
          <w:rFonts w:cs="Tahoma"/>
          <w:color w:val="595959" w:themeColor="text1" w:themeTint="A6"/>
          <w:sz w:val="20"/>
          <w:szCs w:val="20"/>
        </w:rPr>
        <w:t>(GR)</w:t>
      </w:r>
    </w:p>
    <w:p w14:paraId="33AE2876" w14:textId="0949ABDC" w:rsidR="00792318" w:rsidRPr="00FE2561" w:rsidRDefault="00B337C4" w:rsidP="004D656E">
      <w:pPr>
        <w:pStyle w:val="ListParagraph"/>
        <w:numPr>
          <w:ilvl w:val="0"/>
          <w:numId w:val="84"/>
        </w:numPr>
        <w:jc w:val="both"/>
        <w:rPr>
          <w:rFonts w:cs="Tahoma"/>
          <w:color w:val="595959" w:themeColor="text1" w:themeTint="A6"/>
          <w:szCs w:val="22"/>
        </w:rPr>
      </w:pPr>
      <w:hyperlink r:id="rId16" w:history="1">
        <w:r w:rsidR="00775F95" w:rsidRPr="00E10387">
          <w:rPr>
            <w:rStyle w:val="Hyperlink"/>
            <w:rFonts w:cs="Tahoma"/>
            <w:color w:val="0070C0"/>
            <w:szCs w:val="22"/>
            <w:u w:val="none"/>
          </w:rPr>
          <w:t xml:space="preserve">Instructions for </w:t>
        </w:r>
        <w:r w:rsidR="00E10387">
          <w:rPr>
            <w:rStyle w:val="Hyperlink"/>
            <w:rFonts w:cs="Tahoma"/>
            <w:color w:val="0070C0"/>
            <w:szCs w:val="22"/>
            <w:u w:val="none"/>
          </w:rPr>
          <w:t>c</w:t>
        </w:r>
        <w:r w:rsidR="00775F95" w:rsidRPr="00E10387">
          <w:rPr>
            <w:rStyle w:val="Hyperlink"/>
            <w:rFonts w:cs="Tahoma"/>
            <w:color w:val="0070C0"/>
            <w:szCs w:val="22"/>
            <w:u w:val="none"/>
          </w:rPr>
          <w:t xml:space="preserve">onducting </w:t>
        </w:r>
        <w:r w:rsidR="00E10387">
          <w:rPr>
            <w:rStyle w:val="Hyperlink"/>
            <w:rFonts w:cs="Tahoma"/>
            <w:color w:val="0070C0"/>
            <w:szCs w:val="22"/>
            <w:u w:val="none"/>
          </w:rPr>
          <w:t>e</w:t>
        </w:r>
        <w:r w:rsidR="00775F95" w:rsidRPr="00E10387">
          <w:rPr>
            <w:rStyle w:val="Hyperlink"/>
            <w:rFonts w:cs="Tahoma"/>
            <w:color w:val="0070C0"/>
            <w:szCs w:val="22"/>
            <w:u w:val="none"/>
          </w:rPr>
          <w:t>xaminations</w:t>
        </w:r>
      </w:hyperlink>
      <w:r w:rsidR="00775F95" w:rsidRPr="00225D34">
        <w:rPr>
          <w:rFonts w:cs="Tahoma"/>
          <w:szCs w:val="22"/>
        </w:rPr>
        <w:t xml:space="preserve"> </w:t>
      </w:r>
      <w:r w:rsidR="00775F95" w:rsidRPr="004309A0">
        <w:rPr>
          <w:rFonts w:cs="Tahoma"/>
          <w:color w:val="595959" w:themeColor="text1" w:themeTint="A6"/>
          <w:sz w:val="20"/>
          <w:szCs w:val="20"/>
        </w:rPr>
        <w:t>(ICE)</w:t>
      </w:r>
    </w:p>
    <w:p w14:paraId="55D08EC4" w14:textId="7CE595C2" w:rsidR="00792318" w:rsidRPr="00225D34" w:rsidRDefault="00B337C4" w:rsidP="004D656E">
      <w:pPr>
        <w:pStyle w:val="ListParagraph"/>
        <w:numPr>
          <w:ilvl w:val="0"/>
          <w:numId w:val="84"/>
        </w:numPr>
        <w:jc w:val="both"/>
        <w:rPr>
          <w:rStyle w:val="Hyperlink"/>
          <w:rFonts w:cs="Tahoma"/>
          <w:color w:val="auto"/>
          <w:szCs w:val="22"/>
          <w:u w:val="none"/>
        </w:rPr>
      </w:pPr>
      <w:hyperlink r:id="rId17" w:history="1">
        <w:r w:rsidR="00775F95" w:rsidRPr="00E10387">
          <w:rPr>
            <w:rStyle w:val="Hyperlink"/>
            <w:rFonts w:cs="Tahoma"/>
            <w:bCs/>
            <w:color w:val="0070C0"/>
            <w:szCs w:val="22"/>
            <w:u w:val="none"/>
          </w:rPr>
          <w:t>Access Arrangements and Reasonable Adjustments</w:t>
        </w:r>
      </w:hyperlink>
      <w:r w:rsidR="00775F95" w:rsidRPr="00225D34">
        <w:rPr>
          <w:rFonts w:cs="Tahoma"/>
          <w:szCs w:val="22"/>
        </w:rPr>
        <w:t xml:space="preserve"> </w:t>
      </w:r>
      <w:r w:rsidR="00775F95" w:rsidRPr="004309A0">
        <w:rPr>
          <w:rStyle w:val="Hyperlink"/>
          <w:rFonts w:cs="Tahoma"/>
          <w:color w:val="595959" w:themeColor="text1" w:themeTint="A6"/>
          <w:sz w:val="20"/>
          <w:szCs w:val="20"/>
          <w:u w:val="none"/>
        </w:rPr>
        <w:t>(AA)</w:t>
      </w:r>
    </w:p>
    <w:p w14:paraId="4AEEFC1D" w14:textId="4FE8912D" w:rsidR="00792318" w:rsidRPr="00FE2561" w:rsidRDefault="00B337C4" w:rsidP="004D656E">
      <w:pPr>
        <w:pStyle w:val="ListParagraph"/>
        <w:numPr>
          <w:ilvl w:val="0"/>
          <w:numId w:val="84"/>
        </w:numPr>
        <w:jc w:val="both"/>
        <w:rPr>
          <w:rStyle w:val="Hyperlink"/>
          <w:rFonts w:cs="Tahoma"/>
          <w:color w:val="595959" w:themeColor="text1" w:themeTint="A6"/>
          <w:szCs w:val="22"/>
          <w:u w:val="none"/>
        </w:rPr>
      </w:pPr>
      <w:hyperlink r:id="rId18" w:history="1">
        <w:r w:rsidR="005B5D86" w:rsidRPr="00E10387">
          <w:rPr>
            <w:rStyle w:val="Hyperlink"/>
            <w:rFonts w:cs="Tahoma"/>
            <w:color w:val="0070C0"/>
            <w:szCs w:val="22"/>
            <w:u w:val="none"/>
          </w:rPr>
          <w:t>Suspected Malpractice - Policies and Procedure</w:t>
        </w:r>
        <w:r w:rsidR="005B5D86" w:rsidRPr="00225D34">
          <w:rPr>
            <w:rStyle w:val="Hyperlink"/>
            <w:rFonts w:cs="Tahoma"/>
            <w:szCs w:val="22"/>
            <w:u w:val="none"/>
          </w:rPr>
          <w:t>s</w:t>
        </w:r>
      </w:hyperlink>
      <w:r w:rsidR="00775F95" w:rsidRPr="00225D34">
        <w:rPr>
          <w:rFonts w:cs="Tahoma"/>
          <w:szCs w:val="22"/>
        </w:rPr>
        <w:t xml:space="preserve"> </w:t>
      </w:r>
      <w:r w:rsidR="00775F95" w:rsidRPr="004309A0">
        <w:rPr>
          <w:rStyle w:val="Hyperlink"/>
          <w:rFonts w:cs="Tahoma"/>
          <w:color w:val="595959" w:themeColor="text1" w:themeTint="A6"/>
          <w:sz w:val="20"/>
          <w:szCs w:val="20"/>
          <w:u w:val="none"/>
        </w:rPr>
        <w:t>(SM)</w:t>
      </w:r>
    </w:p>
    <w:p w14:paraId="54DE2F13" w14:textId="6B156AB9" w:rsidR="00775F95" w:rsidRPr="004309A0" w:rsidRDefault="00B337C4" w:rsidP="004D656E">
      <w:pPr>
        <w:pStyle w:val="ListParagraph"/>
        <w:numPr>
          <w:ilvl w:val="0"/>
          <w:numId w:val="84"/>
        </w:numPr>
        <w:jc w:val="both"/>
        <w:rPr>
          <w:rStyle w:val="Hyperlink"/>
          <w:rFonts w:cs="Tahoma"/>
          <w:color w:val="auto"/>
          <w:szCs w:val="22"/>
          <w:u w:val="none"/>
        </w:rPr>
      </w:pPr>
      <w:hyperlink r:id="rId19" w:history="1">
        <w:r w:rsidR="00775F95" w:rsidRPr="00E10387">
          <w:rPr>
            <w:rStyle w:val="Hyperlink"/>
            <w:rFonts w:cs="Tahoma"/>
            <w:color w:val="0070C0"/>
            <w:szCs w:val="22"/>
            <w:u w:val="none"/>
          </w:rPr>
          <w:t>Instructions for conducting non-examination assessments</w:t>
        </w:r>
      </w:hyperlink>
      <w:r w:rsidR="00775F95" w:rsidRPr="00225D34">
        <w:rPr>
          <w:rStyle w:val="Hyperlink"/>
          <w:rFonts w:cs="Tahoma"/>
          <w:color w:val="auto"/>
          <w:szCs w:val="22"/>
          <w:u w:val="none"/>
        </w:rPr>
        <w:t xml:space="preserve"> </w:t>
      </w:r>
      <w:r w:rsidR="00775F95" w:rsidRPr="004309A0">
        <w:rPr>
          <w:rStyle w:val="Hyperlink"/>
          <w:rFonts w:cs="Tahoma"/>
          <w:color w:val="595959" w:themeColor="text1" w:themeTint="A6"/>
          <w:sz w:val="20"/>
          <w:szCs w:val="20"/>
          <w:u w:val="none"/>
        </w:rPr>
        <w:t>(NEA)</w:t>
      </w:r>
      <w:r w:rsidR="00775F95" w:rsidRPr="00FE2561">
        <w:rPr>
          <w:rStyle w:val="Hyperlink"/>
          <w:rFonts w:cs="Tahoma"/>
          <w:color w:val="595959" w:themeColor="text1" w:themeTint="A6"/>
          <w:szCs w:val="22"/>
          <w:u w:val="none"/>
        </w:rPr>
        <w:t xml:space="preserve"> </w:t>
      </w:r>
      <w:r w:rsidR="00775F95" w:rsidRPr="004309A0">
        <w:rPr>
          <w:rStyle w:val="Hyperlink"/>
          <w:rFonts w:cs="Tahoma"/>
          <w:color w:val="auto"/>
          <w:szCs w:val="22"/>
          <w:u w:val="none"/>
        </w:rPr>
        <w:t>(and the instructions for conducting coursework)</w:t>
      </w:r>
    </w:p>
    <w:p w14:paraId="2FAC3DF5" w14:textId="77739A39" w:rsidR="00D01237" w:rsidRPr="004309A0" w:rsidRDefault="00B337C4" w:rsidP="004D656E">
      <w:pPr>
        <w:pStyle w:val="ListParagraph"/>
        <w:numPr>
          <w:ilvl w:val="0"/>
          <w:numId w:val="84"/>
        </w:numPr>
        <w:jc w:val="both"/>
        <w:rPr>
          <w:rStyle w:val="Hyperlink"/>
          <w:rFonts w:cs="Tahoma"/>
          <w:color w:val="595959" w:themeColor="text1" w:themeTint="A6"/>
          <w:sz w:val="20"/>
          <w:szCs w:val="20"/>
          <w:u w:val="none"/>
        </w:rPr>
      </w:pPr>
      <w:hyperlink r:id="rId20" w:history="1">
        <w:r w:rsidR="00D01237" w:rsidRPr="00E10387">
          <w:rPr>
            <w:rStyle w:val="Hyperlink"/>
            <w:rFonts w:cs="Tahoma"/>
            <w:color w:val="0070C0"/>
            <w:szCs w:val="22"/>
            <w:u w:val="none"/>
          </w:rPr>
          <w:t>A guide to the special consideration process</w:t>
        </w:r>
      </w:hyperlink>
      <w:r w:rsidR="00D01237" w:rsidRPr="00225D34">
        <w:rPr>
          <w:rStyle w:val="Hyperlink"/>
          <w:rFonts w:cs="Tahoma"/>
          <w:color w:val="auto"/>
          <w:szCs w:val="22"/>
          <w:u w:val="none"/>
        </w:rPr>
        <w:t xml:space="preserve"> </w:t>
      </w:r>
      <w:r w:rsidR="00D01237" w:rsidRPr="004309A0">
        <w:rPr>
          <w:rStyle w:val="Hyperlink"/>
          <w:rFonts w:cs="Tahoma"/>
          <w:color w:val="595959" w:themeColor="text1" w:themeTint="A6"/>
          <w:sz w:val="20"/>
          <w:szCs w:val="20"/>
          <w:u w:val="none"/>
        </w:rPr>
        <w:t>(SC)</w:t>
      </w:r>
    </w:p>
    <w:p w14:paraId="4D9F54BA" w14:textId="52255902" w:rsidR="008941A1" w:rsidRPr="001A5C97" w:rsidRDefault="00A402A4" w:rsidP="004017B1">
      <w:pPr>
        <w:pStyle w:val="ListParagraph"/>
        <w:numPr>
          <w:ilvl w:val="0"/>
          <w:numId w:val="26"/>
        </w:numPr>
        <w:rPr>
          <w:rFonts w:cs="Arial"/>
        </w:rPr>
      </w:pPr>
      <w:r w:rsidRPr="0044345D">
        <w:rPr>
          <w:rFonts w:cs="Arial"/>
        </w:rPr>
        <w:t xml:space="preserve">Ensures </w:t>
      </w:r>
      <w:r w:rsidRPr="0044345D">
        <w:rPr>
          <w:rFonts w:cstheme="minorHAnsi"/>
        </w:rPr>
        <w:t>the centre has appropriate accommodation to support the size of the cohorts being taught</w:t>
      </w:r>
      <w:r w:rsidR="006D3606" w:rsidRPr="0044345D">
        <w:rPr>
          <w:rFonts w:cstheme="minorHAnsi"/>
        </w:rPr>
        <w:t xml:space="preserve"> including appropriate accommodation for candidates requiring access arrangements</w:t>
      </w:r>
      <w:r w:rsidR="00B23B02" w:rsidRPr="0044345D">
        <w:rPr>
          <w:rFonts w:cstheme="minorHAnsi"/>
        </w:rPr>
        <w:t xml:space="preserve"> </w:t>
      </w:r>
      <w:r w:rsidR="00B571C1" w:rsidRPr="001A5C97">
        <w:rPr>
          <w:rFonts w:cstheme="minorHAnsi"/>
        </w:rPr>
        <w:t xml:space="preserve">and/or practical assessments </w:t>
      </w:r>
      <w:r w:rsidR="00D315A4" w:rsidRPr="001A5C97">
        <w:rPr>
          <w:rFonts w:cstheme="minorHAnsi"/>
        </w:rPr>
        <w:t xml:space="preserve"> </w:t>
      </w:r>
    </w:p>
    <w:p w14:paraId="0993B69A" w14:textId="2973B43F" w:rsidR="007E4781" w:rsidRPr="001A5C97" w:rsidRDefault="007E4781" w:rsidP="007E4781">
      <w:pPr>
        <w:pStyle w:val="ListParagraph"/>
        <w:numPr>
          <w:ilvl w:val="0"/>
          <w:numId w:val="26"/>
        </w:numPr>
        <w:spacing w:before="100" w:beforeAutospacing="1" w:after="100" w:afterAutospacing="1"/>
        <w:rPr>
          <w:rFonts w:cs="Tahoma"/>
          <w:szCs w:val="22"/>
        </w:rPr>
      </w:pPr>
      <w:r w:rsidRPr="001A5C97">
        <w:rPr>
          <w:rFonts w:cs="Tahoma"/>
          <w:szCs w:val="22"/>
        </w:rPr>
        <w:t xml:space="preserve">Where/if using a third party to deliver any part of a qualification (including its assessments) at the centre: </w:t>
      </w:r>
    </w:p>
    <w:p w14:paraId="02D0E294" w14:textId="77777777" w:rsidR="007E4781" w:rsidRPr="001A5C97" w:rsidRDefault="007E4781" w:rsidP="007E4781">
      <w:pPr>
        <w:pStyle w:val="ListParagraph"/>
        <w:numPr>
          <w:ilvl w:val="1"/>
          <w:numId w:val="26"/>
        </w:numPr>
        <w:spacing w:before="100" w:beforeAutospacing="1" w:after="100" w:afterAutospacing="1"/>
        <w:rPr>
          <w:rFonts w:cs="Tahoma"/>
          <w:szCs w:val="22"/>
        </w:rPr>
      </w:pPr>
      <w:r w:rsidRPr="001A5C97">
        <w:rPr>
          <w:rFonts w:cs="Tahoma"/>
          <w:szCs w:val="22"/>
        </w:rPr>
        <w:t xml:space="preserve">maintains oversight of, and responsibility for, the delivery of the qualification in accordance with JCQ regulations and awarding body requirements </w:t>
      </w:r>
    </w:p>
    <w:p w14:paraId="3AD8B42E" w14:textId="77777777" w:rsidR="007E4781" w:rsidRPr="001A5C97" w:rsidRDefault="007E4781" w:rsidP="007E4781">
      <w:pPr>
        <w:pStyle w:val="ListParagraph"/>
        <w:numPr>
          <w:ilvl w:val="1"/>
          <w:numId w:val="26"/>
        </w:numPr>
        <w:spacing w:before="100" w:beforeAutospacing="1" w:after="100" w:afterAutospacing="1"/>
        <w:rPr>
          <w:rFonts w:cs="Tahoma"/>
          <w:szCs w:val="22"/>
        </w:rPr>
      </w:pPr>
      <w:r w:rsidRPr="001A5C97">
        <w:rPr>
          <w:rFonts w:cs="Tahoma"/>
          <w:szCs w:val="22"/>
        </w:rPr>
        <w:t>has in place a written agreement with the third party to ensure there is a shared understanding of the arrangement and will manage the risk of failure by the third party to deliver the expected service</w:t>
      </w:r>
    </w:p>
    <w:p w14:paraId="5A21C05B" w14:textId="24FD8235" w:rsidR="00AE0679" w:rsidRPr="001A5C97" w:rsidRDefault="007E4781" w:rsidP="001B339C">
      <w:pPr>
        <w:pStyle w:val="ListParagraph"/>
        <w:numPr>
          <w:ilvl w:val="1"/>
          <w:numId w:val="26"/>
        </w:numPr>
        <w:ind w:left="1434" w:hanging="357"/>
        <w:rPr>
          <w:rFonts w:cs="Tahoma"/>
          <w:szCs w:val="22"/>
        </w:rPr>
      </w:pPr>
      <w:r w:rsidRPr="001A5C97">
        <w:rPr>
          <w:rFonts w:cs="Tahoma"/>
          <w:szCs w:val="22"/>
        </w:rPr>
        <w:t>ensures that a copy of the written agreement is available for inspection if requested by the awarding body</w:t>
      </w:r>
    </w:p>
    <w:p w14:paraId="3B8DA400" w14:textId="0D576F6D" w:rsidR="00AE0679" w:rsidRPr="001A5C97" w:rsidRDefault="00AE0679" w:rsidP="006A225F">
      <w:pPr>
        <w:pStyle w:val="ListParagraph"/>
        <w:numPr>
          <w:ilvl w:val="0"/>
          <w:numId w:val="26"/>
        </w:numPr>
        <w:rPr>
          <w:szCs w:val="22"/>
        </w:rPr>
      </w:pPr>
      <w:r w:rsidRPr="001A5C97">
        <w:rPr>
          <w:szCs w:val="22"/>
        </w:rPr>
        <w:t xml:space="preserve">Ensures </w:t>
      </w:r>
      <w:r w:rsidRPr="001A5C97">
        <w:rPr>
          <w:rFonts w:cs="Tahoma"/>
          <w:szCs w:val="22"/>
        </w:rPr>
        <w:t>that relevant members of staff respond promptly to actions raised by the JCQ Centre Inspection Service</w:t>
      </w:r>
      <w:r w:rsidR="001B339C" w:rsidRPr="001A5C97">
        <w:rPr>
          <w:rFonts w:cs="Tahoma"/>
          <w:szCs w:val="22"/>
        </w:rPr>
        <w:t>, understanding that</w:t>
      </w:r>
      <w:r w:rsidRPr="001A5C97">
        <w:rPr>
          <w:rFonts w:cs="Tahoma"/>
          <w:szCs w:val="22"/>
        </w:rPr>
        <w:t xml:space="preserve"> </w:t>
      </w:r>
      <w:r w:rsidR="001B339C" w:rsidRPr="001A5C97">
        <w:rPr>
          <w:rFonts w:cs="Tahoma"/>
          <w:szCs w:val="22"/>
        </w:rPr>
        <w:t>f</w:t>
      </w:r>
      <w:r w:rsidRPr="001A5C97">
        <w:rPr>
          <w:rFonts w:cs="Tahoma"/>
          <w:szCs w:val="22"/>
        </w:rPr>
        <w:t xml:space="preserve">ailure to do so could result </w:t>
      </w:r>
      <w:r w:rsidR="001B339C" w:rsidRPr="001A5C97">
        <w:rPr>
          <w:rFonts w:cs="Tahoma"/>
          <w:szCs w:val="22"/>
        </w:rPr>
        <w:t>in the same penalties as listed in the previous bullet point</w:t>
      </w:r>
    </w:p>
    <w:p w14:paraId="6E5A5660" w14:textId="48B4759A" w:rsidR="001B339C" w:rsidRPr="001A5C97" w:rsidRDefault="001B339C" w:rsidP="006A225F">
      <w:pPr>
        <w:pStyle w:val="ListParagraph"/>
        <w:numPr>
          <w:ilvl w:val="0"/>
          <w:numId w:val="26"/>
        </w:numPr>
        <w:rPr>
          <w:rFonts w:cs="Tahoma"/>
          <w:szCs w:val="22"/>
        </w:rPr>
      </w:pPr>
      <w:r w:rsidRPr="001A5C97">
        <w:rPr>
          <w:rFonts w:cs="Tahoma"/>
          <w:szCs w:val="22"/>
        </w:rPr>
        <w:t>Ensures that the centre promptly report</w:t>
      </w:r>
      <w:r w:rsidR="00350A93" w:rsidRPr="001A5C97">
        <w:rPr>
          <w:rFonts w:cs="Tahoma"/>
          <w:szCs w:val="22"/>
        </w:rPr>
        <w:t>s</w:t>
      </w:r>
      <w:r w:rsidRPr="001A5C97">
        <w:rPr>
          <w:rFonts w:cs="Tahoma"/>
          <w:szCs w:val="22"/>
        </w:rPr>
        <w:t xml:space="preserve"> any incidents to the relevant awarding body/bodies which might compromise any aspect of assessment delivery such as a cyber-attack</w:t>
      </w:r>
    </w:p>
    <w:p w14:paraId="64D15A63" w14:textId="77777777" w:rsidR="006A225F" w:rsidRPr="001A5C97" w:rsidRDefault="006A225F" w:rsidP="006A225F">
      <w:pPr>
        <w:pStyle w:val="ListParagraph"/>
        <w:numPr>
          <w:ilvl w:val="0"/>
          <w:numId w:val="26"/>
        </w:numPr>
        <w:autoSpaceDE w:val="0"/>
        <w:autoSpaceDN w:val="0"/>
        <w:adjustRightInd w:val="0"/>
        <w:spacing w:after="120"/>
        <w:rPr>
          <w:rFonts w:cs="Tahoma"/>
          <w:color w:val="000000"/>
          <w:szCs w:val="22"/>
        </w:rPr>
      </w:pPr>
      <w:r w:rsidRPr="001A5C97">
        <w:rPr>
          <w:rFonts w:cs="Tahoma"/>
          <w:color w:val="000000"/>
          <w:szCs w:val="22"/>
        </w:rPr>
        <w:t>Ensures other relevant centre staff where they may be involved in the receipt and dispatch of confidential exam materials are briefed on the requirements for maintaining the integrity and confidentiality of the exam materials</w:t>
      </w:r>
    </w:p>
    <w:p w14:paraId="4E856CF8" w14:textId="77777777" w:rsidR="006A225F" w:rsidRPr="001A5C97" w:rsidRDefault="006A225F" w:rsidP="006A225F">
      <w:pPr>
        <w:pStyle w:val="ListParagraph"/>
        <w:numPr>
          <w:ilvl w:val="0"/>
          <w:numId w:val="26"/>
        </w:numPr>
        <w:autoSpaceDE w:val="0"/>
        <w:autoSpaceDN w:val="0"/>
        <w:adjustRightInd w:val="0"/>
        <w:spacing w:before="120"/>
        <w:rPr>
          <w:rFonts w:cs="Tahoma"/>
          <w:szCs w:val="22"/>
        </w:rPr>
      </w:pPr>
      <w:r w:rsidRPr="001A5C97">
        <w:rPr>
          <w:rFonts w:cs="Tahoma"/>
          <w:szCs w:val="22"/>
        </w:rPr>
        <w:t xml:space="preserve">Ensures members of centre staff do </w:t>
      </w:r>
      <w:r w:rsidRPr="001A5C97">
        <w:rPr>
          <w:rFonts w:cs="Tahoma"/>
          <w:bCs/>
          <w:szCs w:val="22"/>
        </w:rPr>
        <w:t xml:space="preserve">not </w:t>
      </w:r>
      <w:r w:rsidRPr="001A5C97">
        <w:rPr>
          <w:rFonts w:cs="Tahoma"/>
          <w:szCs w:val="22"/>
        </w:rPr>
        <w:t>forward emails and letters from awarding body or JCQ personnel without prior consent to third parties or upload such correspondence onto social media sites and applications</w:t>
      </w:r>
    </w:p>
    <w:p w14:paraId="2AD944CD" w14:textId="116E2D94" w:rsidR="006A225F" w:rsidRDefault="006A225F" w:rsidP="006A225F">
      <w:pPr>
        <w:pStyle w:val="ListParagraph"/>
        <w:numPr>
          <w:ilvl w:val="0"/>
          <w:numId w:val="26"/>
        </w:numPr>
        <w:autoSpaceDE w:val="0"/>
        <w:autoSpaceDN w:val="0"/>
        <w:adjustRightInd w:val="0"/>
        <w:spacing w:before="120"/>
        <w:rPr>
          <w:rFonts w:cs="Tahoma"/>
          <w:szCs w:val="22"/>
        </w:rPr>
      </w:pPr>
      <w:r w:rsidRPr="001A5C97">
        <w:rPr>
          <w:rFonts w:cs="Tahoma"/>
          <w:szCs w:val="22"/>
        </w:rPr>
        <w:t xml:space="preserve">Ensures members of centre staff do </w:t>
      </w:r>
      <w:r w:rsidRPr="001A5C97">
        <w:rPr>
          <w:rFonts w:cs="Tahoma"/>
          <w:bCs/>
          <w:szCs w:val="22"/>
        </w:rPr>
        <w:t xml:space="preserve">not </w:t>
      </w:r>
      <w:r w:rsidRPr="001A5C97">
        <w:rPr>
          <w:rFonts w:cs="Tahoma"/>
          <w:szCs w:val="22"/>
        </w:rPr>
        <w:t>advise parents/candidates to contact awarding bodies/JCQ directly nor provide them with addresses/email addresses of awarding body examining/assessment personnel or JCQ personnel</w:t>
      </w:r>
    </w:p>
    <w:p w14:paraId="4AD741E2" w14:textId="77777777" w:rsidR="00B337C4" w:rsidRPr="00B337C4" w:rsidRDefault="00B337C4" w:rsidP="00B337C4">
      <w:pPr>
        <w:autoSpaceDE w:val="0"/>
        <w:autoSpaceDN w:val="0"/>
        <w:adjustRightInd w:val="0"/>
        <w:spacing w:before="120"/>
        <w:ind w:left="360"/>
        <w:rPr>
          <w:rFonts w:cs="Tahoma"/>
          <w:szCs w:val="22"/>
        </w:rPr>
      </w:pPr>
    </w:p>
    <w:p w14:paraId="7F885F02" w14:textId="0D5CAA62" w:rsidR="000C3AC1" w:rsidRPr="008941A1" w:rsidRDefault="000C3AC1" w:rsidP="00B337C4">
      <w:pPr>
        <w:pStyle w:val="Headinglevel2"/>
        <w:spacing w:before="120" w:after="120"/>
        <w:jc w:val="both"/>
        <w:rPr>
          <w:rFonts w:cs="Arial"/>
          <w:szCs w:val="22"/>
        </w:rPr>
      </w:pPr>
      <w:bookmarkStart w:id="4" w:name="_Toc128735828"/>
      <w:r w:rsidRPr="00254F88">
        <w:rPr>
          <w:rFonts w:cs="Arial"/>
          <w:szCs w:val="22"/>
        </w:rPr>
        <w:t>Recruitment, selection and training of staff</w:t>
      </w:r>
      <w:bookmarkEnd w:id="4"/>
    </w:p>
    <w:p w14:paraId="32D0C1CC" w14:textId="3C12A82D" w:rsidR="000C3AC1" w:rsidRPr="00254F88" w:rsidRDefault="000C3AC1" w:rsidP="004017B1">
      <w:pPr>
        <w:numPr>
          <w:ilvl w:val="0"/>
          <w:numId w:val="26"/>
        </w:numPr>
        <w:ind w:left="714" w:hanging="357"/>
        <w:rPr>
          <w:rFonts w:cs="Tahoma"/>
          <w:szCs w:val="22"/>
        </w:rPr>
      </w:pPr>
      <w:r w:rsidRPr="00254F88">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254F88" w:rsidRDefault="000C3AC1" w:rsidP="004017B1">
      <w:pPr>
        <w:numPr>
          <w:ilvl w:val="0"/>
          <w:numId w:val="26"/>
        </w:numPr>
        <w:spacing w:before="100" w:beforeAutospacing="1" w:after="100" w:afterAutospacing="1"/>
        <w:rPr>
          <w:rFonts w:cs="Tahoma"/>
          <w:szCs w:val="22"/>
        </w:rPr>
      </w:pPr>
      <w:r w:rsidRPr="00254F88">
        <w:rPr>
          <w:rFonts w:cs="Tahoma"/>
          <w:szCs w:val="22"/>
        </w:rPr>
        <w:t xml:space="preserve">Provides fully qualified teachers to mark non-examination assessments, and/or fully qualified assessors for the verification of centre-assessed components </w:t>
      </w:r>
    </w:p>
    <w:p w14:paraId="6B527115" w14:textId="7EFDC4AD" w:rsidR="000C3AC1" w:rsidRPr="00254F88" w:rsidRDefault="000C3AC1" w:rsidP="004017B1">
      <w:pPr>
        <w:numPr>
          <w:ilvl w:val="0"/>
          <w:numId w:val="26"/>
        </w:numPr>
        <w:spacing w:before="100" w:beforeAutospacing="1" w:after="100" w:afterAutospacing="1"/>
        <w:rPr>
          <w:rFonts w:cs="Tahoma"/>
          <w:szCs w:val="22"/>
        </w:rPr>
      </w:pPr>
      <w:r w:rsidRPr="00254F88">
        <w:rPr>
          <w:rFonts w:cs="Tahoma"/>
          <w:szCs w:val="22"/>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JCQ regulations </w:t>
      </w:r>
    </w:p>
    <w:p w14:paraId="6B1BD55C" w14:textId="3C940789" w:rsidR="00A11FAE" w:rsidRPr="004017B1" w:rsidRDefault="00A11FAE" w:rsidP="004017B1">
      <w:pPr>
        <w:pStyle w:val="ListParagraph"/>
        <w:numPr>
          <w:ilvl w:val="0"/>
          <w:numId w:val="26"/>
        </w:numPr>
        <w:rPr>
          <w:rFonts w:cs="Arial"/>
        </w:rPr>
      </w:pPr>
      <w:r w:rsidRPr="008E5AC2">
        <w:rPr>
          <w:rFonts w:cstheme="minorHAnsi"/>
        </w:rPr>
        <w:t>Appoints a</w:t>
      </w:r>
      <w:r w:rsidR="00936DFB" w:rsidRPr="008E5AC2">
        <w:rPr>
          <w:rFonts w:cstheme="minorHAnsi"/>
        </w:rPr>
        <w:t>n</w:t>
      </w:r>
      <w:r w:rsidRPr="008E5AC2">
        <w:rPr>
          <w:rFonts w:cstheme="minorHAnsi"/>
        </w:rPr>
        <w:t xml:space="preserve"> </w:t>
      </w:r>
      <w:r w:rsidR="00537B9F" w:rsidRPr="008E5AC2">
        <w:rPr>
          <w:rFonts w:cs="Arial"/>
        </w:rPr>
        <w:t>ALS lead/</w:t>
      </w:r>
      <w:r w:rsidRPr="008E5AC2">
        <w:rPr>
          <w:rFonts w:cstheme="minorHAnsi"/>
        </w:rPr>
        <w:t>SENCo who will determine appropriate arrangements for candidates with learning difficulties and disabilities</w:t>
      </w:r>
      <w:r w:rsidR="00D315A4" w:rsidRPr="008E5AC2">
        <w:rPr>
          <w:rFonts w:cstheme="minorHAnsi"/>
        </w:rPr>
        <w:t xml:space="preserve"> </w:t>
      </w:r>
    </w:p>
    <w:p w14:paraId="010094BF" w14:textId="1A72E9B2" w:rsidR="004017B1" w:rsidRPr="001A5C97" w:rsidRDefault="004017B1" w:rsidP="004017B1">
      <w:pPr>
        <w:pStyle w:val="ListParagraph"/>
        <w:numPr>
          <w:ilvl w:val="0"/>
          <w:numId w:val="26"/>
        </w:numPr>
        <w:tabs>
          <w:tab w:val="left" w:pos="1287"/>
        </w:tabs>
        <w:spacing w:before="120" w:after="120"/>
        <w:rPr>
          <w:rFonts w:cs="Tahoma"/>
          <w:szCs w:val="22"/>
        </w:rPr>
      </w:pPr>
      <w:r w:rsidRPr="001A5C97">
        <w:rPr>
          <w:rFonts w:cs="Tahoma"/>
          <w:szCs w:val="22"/>
        </w:rPr>
        <w:t xml:space="preserve">Ensures that the </w:t>
      </w:r>
      <w:r w:rsidRPr="001A5C97">
        <w:rPr>
          <w:rFonts w:cs="Arial"/>
          <w:szCs w:val="22"/>
        </w:rPr>
        <w:t>ALS lead/</w:t>
      </w:r>
      <w:r w:rsidRPr="001A5C97">
        <w:rPr>
          <w:rFonts w:cstheme="minorHAnsi"/>
          <w:szCs w:val="22"/>
        </w:rPr>
        <w:t>SENCo</w:t>
      </w:r>
      <w:r w:rsidRPr="001A5C97">
        <w:rPr>
          <w:rFonts w:cs="Tahoma"/>
          <w:szCs w:val="22"/>
        </w:rPr>
        <w:t xml:space="preserve"> has sufficient time to both manage the access arrangements process within the centre and </w:t>
      </w:r>
      <w:r w:rsidR="00350A93" w:rsidRPr="001A5C97">
        <w:rPr>
          <w:rFonts w:cs="Tahoma"/>
          <w:szCs w:val="22"/>
        </w:rPr>
        <w:t>familiarise</w:t>
      </w:r>
      <w:r w:rsidRPr="001A5C97">
        <w:rPr>
          <w:rFonts w:cs="Tahoma"/>
          <w:szCs w:val="22"/>
        </w:rPr>
        <w:t xml:space="preserve"> him/herself with the JCQ publication </w:t>
      </w:r>
      <w:r w:rsidRPr="001A5C97">
        <w:rPr>
          <w:rFonts w:cs="Tahoma"/>
          <w:i/>
          <w:iCs/>
          <w:szCs w:val="22"/>
        </w:rPr>
        <w:t>Access Arrangements and Reasonable Adjustments</w:t>
      </w:r>
    </w:p>
    <w:p w14:paraId="15F1E126" w14:textId="6C380C06" w:rsidR="004017B1" w:rsidRDefault="004017B1" w:rsidP="004017B1">
      <w:pPr>
        <w:pStyle w:val="ListParagraph"/>
        <w:numPr>
          <w:ilvl w:val="0"/>
          <w:numId w:val="26"/>
        </w:numPr>
        <w:tabs>
          <w:tab w:val="left" w:pos="1287"/>
        </w:tabs>
        <w:spacing w:before="120" w:after="120"/>
        <w:rPr>
          <w:rFonts w:cs="Tahoma"/>
          <w:szCs w:val="22"/>
        </w:rPr>
      </w:pPr>
      <w:r w:rsidRPr="001A5C97">
        <w:rPr>
          <w:rFonts w:cs="Tahoma"/>
          <w:szCs w:val="22"/>
        </w:rPr>
        <w:t>Ensures that the examinations officer is line managed and actively supported by a member of the senior leadership team who has a good working knowledge of the examination system</w:t>
      </w:r>
    </w:p>
    <w:p w14:paraId="3D322144" w14:textId="77777777" w:rsidR="00B337C4" w:rsidRPr="00B337C4" w:rsidRDefault="00B337C4" w:rsidP="00B337C4">
      <w:pPr>
        <w:tabs>
          <w:tab w:val="left" w:pos="1287"/>
        </w:tabs>
        <w:spacing w:before="120" w:after="120"/>
        <w:ind w:left="360"/>
        <w:rPr>
          <w:rFonts w:cs="Tahoma"/>
          <w:szCs w:val="22"/>
        </w:rPr>
      </w:pPr>
    </w:p>
    <w:p w14:paraId="16951F75" w14:textId="31132C09" w:rsidR="00B66D1E" w:rsidRPr="00254F88" w:rsidRDefault="00B66D1E" w:rsidP="00B337C4">
      <w:pPr>
        <w:pStyle w:val="Headinglevel2"/>
        <w:spacing w:before="120" w:after="120"/>
        <w:jc w:val="both"/>
        <w:rPr>
          <w:rFonts w:cs="Arial"/>
          <w:szCs w:val="22"/>
        </w:rPr>
      </w:pPr>
      <w:bookmarkStart w:id="5" w:name="_Toc128735829"/>
      <w:r w:rsidRPr="00254F88">
        <w:rPr>
          <w:rFonts w:cs="Arial"/>
          <w:szCs w:val="22"/>
        </w:rPr>
        <w:t>Internal governance arrangements</w:t>
      </w:r>
      <w:bookmarkEnd w:id="5"/>
    </w:p>
    <w:p w14:paraId="20A51EA5" w14:textId="1834CB67" w:rsidR="00B66D1E" w:rsidRPr="00254F88" w:rsidRDefault="00916691" w:rsidP="00254F88">
      <w:pPr>
        <w:pStyle w:val="ListParagraph"/>
        <w:numPr>
          <w:ilvl w:val="0"/>
          <w:numId w:val="26"/>
        </w:numPr>
        <w:ind w:left="714" w:hanging="357"/>
        <w:jc w:val="both"/>
        <w:rPr>
          <w:szCs w:val="22"/>
        </w:rPr>
      </w:pPr>
      <w:r w:rsidRPr="00254F88">
        <w:rPr>
          <w:rFonts w:cs="Tahoma"/>
          <w:szCs w:val="22"/>
        </w:rPr>
        <w:t>H</w:t>
      </w:r>
      <w:r w:rsidR="00B66D1E" w:rsidRPr="00254F88">
        <w:rPr>
          <w:rFonts w:cs="Tahoma"/>
          <w:szCs w:val="22"/>
        </w:rPr>
        <w:t>as in place a written escalation process should the head of centre, or a member of the senior leadership team with oversight of examination administration, be absent</w:t>
      </w:r>
    </w:p>
    <w:p w14:paraId="167CCC4B" w14:textId="10D37813" w:rsidR="00B66D1E" w:rsidRPr="008941A1" w:rsidRDefault="00B66D1E" w:rsidP="00B337C4">
      <w:pPr>
        <w:pStyle w:val="Heading3"/>
      </w:pPr>
      <w:bookmarkStart w:id="6" w:name="_Toc128735830"/>
      <w:r w:rsidRPr="00254F88">
        <w:lastRenderedPageBreak/>
        <w:t>Escalation Process</w:t>
      </w:r>
      <w:bookmarkEnd w:id="6"/>
    </w:p>
    <w:tbl>
      <w:tblPr>
        <w:tblStyle w:val="TableGrid"/>
        <w:tblW w:w="0" w:type="auto"/>
        <w:tblInd w:w="720" w:type="dxa"/>
        <w:tblLook w:val="04A0" w:firstRow="1" w:lastRow="0" w:firstColumn="1" w:lastColumn="0" w:noHBand="0" w:noVBand="1"/>
      </w:tblPr>
      <w:tblGrid>
        <w:gridCol w:w="9322"/>
      </w:tblGrid>
      <w:tr w:rsidR="00B66D1E" w:rsidRPr="0010615F" w14:paraId="168BA948" w14:textId="77777777" w:rsidTr="0044345D">
        <w:tc>
          <w:tcPr>
            <w:tcW w:w="9878" w:type="dxa"/>
          </w:tcPr>
          <w:p w14:paraId="77B5DA7B" w14:textId="097FD797" w:rsidR="00B66D1E" w:rsidRPr="00AE5E1B" w:rsidRDefault="001A5C97" w:rsidP="007F686A">
            <w:pPr>
              <w:spacing w:after="120"/>
              <w:jc w:val="both"/>
              <w:rPr>
                <w:rFonts w:cs="Tahoma"/>
                <w:sz w:val="20"/>
                <w:szCs w:val="20"/>
              </w:rPr>
            </w:pPr>
            <w:r>
              <w:rPr>
                <w:rFonts w:cs="Tahoma"/>
                <w:color w:val="595959" w:themeColor="text1" w:themeTint="A6"/>
                <w:sz w:val="20"/>
                <w:szCs w:val="20"/>
              </w:rPr>
              <w:t xml:space="preserve">The college escalation process can be found in the Escalation procedures policy – College website and from the Exams Officer – </w:t>
            </w:r>
            <w:hyperlink r:id="rId21" w:history="1">
              <w:r w:rsidRPr="0096456F">
                <w:rPr>
                  <w:rStyle w:val="Hyperlink"/>
                  <w:rFonts w:cs="Tahoma"/>
                  <w:sz w:val="20"/>
                  <w:szCs w:val="20"/>
                </w:rPr>
                <w:t>exams@haybrookcollege.co.uk</w:t>
              </w:r>
            </w:hyperlink>
            <w:r>
              <w:rPr>
                <w:rFonts w:cs="Tahoma"/>
                <w:color w:val="595959" w:themeColor="text1" w:themeTint="A6"/>
                <w:sz w:val="20"/>
                <w:szCs w:val="20"/>
              </w:rPr>
              <w:t xml:space="preserve"> </w:t>
            </w:r>
            <w:r w:rsidR="00AE5E1B" w:rsidRPr="00AE5E1B">
              <w:rPr>
                <w:rFonts w:cs="Tahoma"/>
                <w:color w:val="595959" w:themeColor="text1" w:themeTint="A6"/>
                <w:sz w:val="20"/>
                <w:szCs w:val="20"/>
              </w:rPr>
              <w:t xml:space="preserve">Refer to </w:t>
            </w:r>
            <w:hyperlink r:id="rId22" w:history="1">
              <w:r w:rsidR="00B66D1E" w:rsidRPr="00764F35">
                <w:rPr>
                  <w:rStyle w:val="Hyperlink"/>
                  <w:rFonts w:cs="Tahoma"/>
                  <w:color w:val="0070C0"/>
                  <w:sz w:val="20"/>
                  <w:szCs w:val="20"/>
                  <w:u w:val="none"/>
                </w:rPr>
                <w:t>GR</w:t>
              </w:r>
            </w:hyperlink>
            <w:r w:rsidR="00B66D1E" w:rsidRPr="00AE5E1B">
              <w:rPr>
                <w:rStyle w:val="Hyperlink"/>
                <w:rFonts w:cs="Tahoma"/>
                <w:color w:val="595959" w:themeColor="text1" w:themeTint="A6"/>
                <w:sz w:val="20"/>
                <w:szCs w:val="20"/>
                <w:u w:val="none"/>
              </w:rPr>
              <w:t xml:space="preserve"> </w:t>
            </w:r>
            <w:r w:rsidR="00AE5E1B" w:rsidRPr="00AE5E1B">
              <w:rPr>
                <w:rStyle w:val="Hyperlink"/>
                <w:rFonts w:cs="Tahoma"/>
                <w:color w:val="595959" w:themeColor="text1" w:themeTint="A6"/>
                <w:sz w:val="20"/>
                <w:szCs w:val="20"/>
                <w:u w:val="none"/>
              </w:rPr>
              <w:t>(</w:t>
            </w:r>
            <w:r w:rsidR="00254F88" w:rsidRPr="00AE5E1B">
              <w:rPr>
                <w:rStyle w:val="Hyperlink"/>
                <w:rFonts w:cs="Tahoma"/>
                <w:color w:val="595959" w:themeColor="text1" w:themeTint="A6"/>
                <w:sz w:val="20"/>
                <w:szCs w:val="20"/>
                <w:u w:val="none"/>
              </w:rPr>
              <w:t xml:space="preserve">section </w:t>
            </w:r>
            <w:r w:rsidR="00B66D1E" w:rsidRPr="00AE5E1B">
              <w:rPr>
                <w:rFonts w:cs="Tahoma"/>
                <w:color w:val="595959" w:themeColor="text1" w:themeTint="A6"/>
                <w:sz w:val="20"/>
                <w:szCs w:val="20"/>
              </w:rPr>
              <w:t>5</w:t>
            </w:r>
            <w:r w:rsidR="00EF6CC4" w:rsidRPr="00AE5E1B">
              <w:rPr>
                <w:rFonts w:cs="Tahoma"/>
                <w:color w:val="595959" w:themeColor="text1" w:themeTint="A6"/>
                <w:sz w:val="20"/>
                <w:szCs w:val="20"/>
              </w:rPr>
              <w:t>.3</w:t>
            </w:r>
            <w:r w:rsidR="00764F35">
              <w:rPr>
                <w:rFonts w:cs="Tahoma"/>
                <w:color w:val="595959" w:themeColor="text1" w:themeTint="A6"/>
                <w:sz w:val="20"/>
                <w:szCs w:val="20"/>
              </w:rPr>
              <w:t xml:space="preserve"> </w:t>
            </w:r>
            <w:r w:rsidR="00764F35" w:rsidRPr="001A5C97">
              <w:rPr>
                <w:rFonts w:cs="Tahoma"/>
                <w:b/>
                <w:bCs/>
                <w:color w:val="595959" w:themeColor="text1" w:themeTint="A6"/>
                <w:sz w:val="20"/>
                <w:szCs w:val="20"/>
              </w:rPr>
              <w:t>Internal governance arrangements</w:t>
            </w:r>
            <w:r w:rsidR="00B66D1E" w:rsidRPr="00AE5E1B">
              <w:rPr>
                <w:rFonts w:cs="Tahoma"/>
                <w:color w:val="595959" w:themeColor="text1" w:themeTint="A6"/>
                <w:sz w:val="20"/>
                <w:szCs w:val="20"/>
              </w:rPr>
              <w:t>)</w:t>
            </w:r>
          </w:p>
        </w:tc>
      </w:tr>
    </w:tbl>
    <w:p w14:paraId="4693543B" w14:textId="38196FD9" w:rsidR="00B66D1E" w:rsidRPr="006A225F" w:rsidRDefault="00916691" w:rsidP="00F17C8E">
      <w:pPr>
        <w:pStyle w:val="ListParagraph"/>
        <w:numPr>
          <w:ilvl w:val="0"/>
          <w:numId w:val="100"/>
        </w:numPr>
        <w:spacing w:before="120"/>
        <w:ind w:left="714" w:hanging="357"/>
        <w:rPr>
          <w:szCs w:val="22"/>
        </w:rPr>
      </w:pPr>
      <w:r w:rsidRPr="006A225F">
        <w:rPr>
          <w:rFonts w:cs="Tahoma"/>
          <w:szCs w:val="22"/>
        </w:rPr>
        <w:t>H</w:t>
      </w:r>
      <w:r w:rsidR="00B66D1E" w:rsidRPr="006A225F">
        <w:rPr>
          <w:rFonts w:cs="Tahoma"/>
          <w:szCs w:val="22"/>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77777777" w:rsidR="00916691" w:rsidRDefault="00916691" w:rsidP="004017B1">
      <w:pPr>
        <w:pStyle w:val="ListParagraph"/>
        <w:numPr>
          <w:ilvl w:val="0"/>
          <w:numId w:val="26"/>
        </w:numPr>
        <w:rPr>
          <w:rFonts w:cs="Arial"/>
        </w:rPr>
      </w:pPr>
      <w:r w:rsidRPr="008941A1">
        <w:rPr>
          <w:rFonts w:cs="Arial"/>
        </w:rPr>
        <w:t>Ensures centre staff undertake key tasks within the exams process and meet internal deadlines set by the EO</w:t>
      </w:r>
    </w:p>
    <w:p w14:paraId="42E4B139" w14:textId="387C0189" w:rsidR="00916691" w:rsidRDefault="00916691" w:rsidP="004017B1">
      <w:pPr>
        <w:pStyle w:val="ListParagraph"/>
        <w:numPr>
          <w:ilvl w:val="0"/>
          <w:numId w:val="26"/>
        </w:numPr>
        <w:rPr>
          <w:rFonts w:cs="Arial"/>
        </w:rPr>
      </w:pPr>
      <w:r w:rsidRPr="00FE2561">
        <w:rPr>
          <w:rFonts w:cs="Arial"/>
        </w:rPr>
        <w:t xml:space="preserve">Makes sure that a teacher, a tutor or a senior member of centre staff who teaches the subject being examined, is not an invigilator </w:t>
      </w:r>
      <w:r w:rsidRPr="00764F35">
        <w:rPr>
          <w:rFonts w:cs="Arial"/>
        </w:rPr>
        <w:t xml:space="preserve">during </w:t>
      </w:r>
      <w:r w:rsidR="004309A0" w:rsidRPr="00764F35">
        <w:rPr>
          <w:rFonts w:cs="Arial"/>
        </w:rPr>
        <w:t>the</w:t>
      </w:r>
      <w:r w:rsidRPr="00764F35">
        <w:rPr>
          <w:rFonts w:cs="Arial"/>
        </w:rPr>
        <w:t xml:space="preserve"> examination</w:t>
      </w:r>
    </w:p>
    <w:p w14:paraId="0853A8BC" w14:textId="77777777" w:rsidR="00B337C4" w:rsidRPr="00B337C4" w:rsidRDefault="00B337C4" w:rsidP="00B337C4">
      <w:pPr>
        <w:ind w:left="360"/>
        <w:rPr>
          <w:rFonts w:cs="Arial"/>
        </w:rPr>
      </w:pPr>
    </w:p>
    <w:p w14:paraId="40B1A890" w14:textId="769A9441" w:rsidR="00916691" w:rsidRPr="006F6467" w:rsidRDefault="00916691" w:rsidP="00B337C4">
      <w:pPr>
        <w:pStyle w:val="Headinglevel2"/>
        <w:spacing w:before="120" w:after="120"/>
        <w:ind w:firstLine="142"/>
        <w:jc w:val="both"/>
        <w:rPr>
          <w:rFonts w:cs="Arial"/>
          <w:szCs w:val="22"/>
        </w:rPr>
      </w:pPr>
      <w:bookmarkStart w:id="7" w:name="_Toc128735831"/>
      <w:r w:rsidRPr="006F6467">
        <w:rPr>
          <w:rFonts w:cs="Arial"/>
          <w:szCs w:val="22"/>
        </w:rPr>
        <w:t>Delivery of qualifications</w:t>
      </w:r>
      <w:bookmarkEnd w:id="7"/>
    </w:p>
    <w:p w14:paraId="7A020943" w14:textId="77777777" w:rsidR="00916691" w:rsidRPr="006F6467" w:rsidRDefault="00916691" w:rsidP="00F17C8E">
      <w:pPr>
        <w:pStyle w:val="ListParagraph"/>
        <w:numPr>
          <w:ilvl w:val="0"/>
          <w:numId w:val="91"/>
        </w:numPr>
        <w:spacing w:after="120"/>
        <w:ind w:left="714" w:hanging="357"/>
        <w:rPr>
          <w:rFonts w:cs="Tahoma"/>
          <w:szCs w:val="22"/>
        </w:rPr>
      </w:pPr>
      <w:r w:rsidRPr="006F6467">
        <w:rPr>
          <w:rFonts w:cs="Tahoma"/>
          <w:szCs w:val="22"/>
        </w:rPr>
        <w:t>D</w:t>
      </w:r>
      <w:r w:rsidR="00B66D1E" w:rsidRPr="006F6467">
        <w:rPr>
          <w:rFonts w:cs="Tahoma"/>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09ECCEBB" w:rsidR="00B66D1E" w:rsidRPr="00B337C4" w:rsidRDefault="00916691" w:rsidP="00F17C8E">
      <w:pPr>
        <w:pStyle w:val="ListParagraph"/>
        <w:numPr>
          <w:ilvl w:val="0"/>
          <w:numId w:val="91"/>
        </w:numPr>
        <w:spacing w:before="100" w:beforeAutospacing="1" w:after="120"/>
        <w:rPr>
          <w:szCs w:val="22"/>
        </w:rPr>
      </w:pPr>
      <w:r w:rsidRPr="006F6467">
        <w:rPr>
          <w:rFonts w:cs="Tahoma"/>
          <w:szCs w:val="22"/>
        </w:rPr>
        <w:t>E</w:t>
      </w:r>
      <w:r w:rsidR="00B66D1E" w:rsidRPr="006F6467">
        <w:rPr>
          <w:rFonts w:cs="Tahoma"/>
          <w:szCs w:val="22"/>
        </w:rPr>
        <w:t>nables candidates to receive sufficient and up to date laboratory experience, or relevant training where required by the subject concerned</w:t>
      </w:r>
    </w:p>
    <w:p w14:paraId="5CC38238" w14:textId="77777777" w:rsidR="00B337C4" w:rsidRPr="00B337C4" w:rsidRDefault="00B337C4" w:rsidP="00B337C4">
      <w:pPr>
        <w:spacing w:before="100" w:beforeAutospacing="1" w:after="120"/>
        <w:ind w:left="360"/>
        <w:rPr>
          <w:szCs w:val="22"/>
        </w:rPr>
      </w:pPr>
    </w:p>
    <w:p w14:paraId="766BBD22" w14:textId="6F05539F" w:rsidR="00916691" w:rsidRPr="006F6467" w:rsidRDefault="00916691" w:rsidP="00B337C4">
      <w:pPr>
        <w:pStyle w:val="Headinglevel2"/>
        <w:spacing w:before="120" w:after="120"/>
        <w:jc w:val="both"/>
        <w:rPr>
          <w:rFonts w:cs="Arial"/>
          <w:szCs w:val="22"/>
        </w:rPr>
      </w:pPr>
      <w:bookmarkStart w:id="8" w:name="_Toc128735832"/>
      <w:r w:rsidRPr="006F6467">
        <w:rPr>
          <w:rFonts w:cs="Arial"/>
          <w:szCs w:val="22"/>
        </w:rPr>
        <w:t>Public liability</w:t>
      </w:r>
      <w:bookmarkEnd w:id="8"/>
    </w:p>
    <w:p w14:paraId="6167D6C8" w14:textId="2B51EA58" w:rsidR="00B66D1E" w:rsidRPr="00B337C4" w:rsidRDefault="00916691" w:rsidP="00F17C8E">
      <w:pPr>
        <w:pStyle w:val="ListParagraph"/>
        <w:numPr>
          <w:ilvl w:val="0"/>
          <w:numId w:val="92"/>
        </w:numPr>
        <w:spacing w:after="120"/>
        <w:rPr>
          <w:szCs w:val="22"/>
        </w:rPr>
      </w:pPr>
      <w:r w:rsidRPr="006F6467">
        <w:rPr>
          <w:rFonts w:cs="Tahoma"/>
          <w:szCs w:val="22"/>
        </w:rPr>
        <w:t>C</w:t>
      </w:r>
      <w:r w:rsidR="00B66D1E" w:rsidRPr="006F6467">
        <w:rPr>
          <w:rFonts w:cs="Tahoma"/>
          <w:szCs w:val="22"/>
        </w:rPr>
        <w:t>omplies with local health and safety rules which are in place and that the centre is adequately covered for public liability claims</w:t>
      </w:r>
    </w:p>
    <w:p w14:paraId="0097EFF0" w14:textId="77777777" w:rsidR="00B337C4" w:rsidRPr="00B337C4" w:rsidRDefault="00B337C4" w:rsidP="00B337C4">
      <w:pPr>
        <w:spacing w:after="120"/>
        <w:ind w:left="360"/>
        <w:rPr>
          <w:szCs w:val="22"/>
        </w:rPr>
      </w:pPr>
    </w:p>
    <w:p w14:paraId="489F430B" w14:textId="3456C020" w:rsidR="00B66D1E" w:rsidRPr="006F6467" w:rsidRDefault="00E17CDB" w:rsidP="00B337C4">
      <w:pPr>
        <w:pStyle w:val="Headinglevel2"/>
        <w:spacing w:before="120" w:after="120"/>
        <w:jc w:val="both"/>
        <w:rPr>
          <w:rFonts w:cs="Arial"/>
          <w:szCs w:val="22"/>
        </w:rPr>
      </w:pPr>
      <w:bookmarkStart w:id="9" w:name="_Toc128735833"/>
      <w:r w:rsidRPr="006F6467">
        <w:rPr>
          <w:rFonts w:cs="Arial"/>
          <w:szCs w:val="22"/>
        </w:rPr>
        <w:t>Security of assessment materials</w:t>
      </w:r>
      <w:bookmarkEnd w:id="9"/>
    </w:p>
    <w:p w14:paraId="2CB95EDB" w14:textId="13BE4575" w:rsidR="00E17CDB" w:rsidRPr="006F6467" w:rsidRDefault="00E17CDB" w:rsidP="00F17C8E">
      <w:pPr>
        <w:pStyle w:val="ListParagraph"/>
        <w:numPr>
          <w:ilvl w:val="0"/>
          <w:numId w:val="93"/>
        </w:numPr>
        <w:jc w:val="both"/>
        <w:rPr>
          <w:szCs w:val="22"/>
        </w:rPr>
      </w:pPr>
      <w:r w:rsidRPr="006F6467">
        <w:rPr>
          <w:rFonts w:cs="Tahoma"/>
          <w:szCs w:val="22"/>
        </w:rPr>
        <w:t>Takes all reasonable steps to maintain the integrity of the examinations/assessments, including the security of all assessment materials</w:t>
      </w:r>
      <w:r w:rsidR="005B5D86" w:rsidRPr="006F6467">
        <w:rPr>
          <w:rFonts w:cs="Tahoma"/>
          <w:szCs w:val="22"/>
        </w:rPr>
        <w:t>, by ensuring:</w:t>
      </w:r>
    </w:p>
    <w:p w14:paraId="6855F30F" w14:textId="440F4B5D" w:rsidR="005B5D86" w:rsidRPr="003F7042" w:rsidRDefault="005B5D86" w:rsidP="00F17C8E">
      <w:pPr>
        <w:pStyle w:val="ListParagraph"/>
        <w:numPr>
          <w:ilvl w:val="1"/>
          <w:numId w:val="97"/>
        </w:numPr>
      </w:pPr>
      <w:r w:rsidRPr="003F7042">
        <w:rPr>
          <w:rFonts w:cstheme="minorHAnsi"/>
        </w:rPr>
        <w:t xml:space="preserve">the </w:t>
      </w:r>
      <w:r w:rsidRPr="003F7042">
        <w:rPr>
          <w:rFonts w:cstheme="minorHAnsi"/>
          <w:bCs/>
        </w:rPr>
        <w:t xml:space="preserve">location of the centre’s secure storage facility in a secure room </w:t>
      </w:r>
      <w:r w:rsidR="003F7042" w:rsidRPr="001A5C97">
        <w:rPr>
          <w:rFonts w:cstheme="minorHAnsi"/>
          <w:bCs/>
        </w:rPr>
        <w:t>which must only be used</w:t>
      </w:r>
      <w:r w:rsidR="003F7042">
        <w:rPr>
          <w:rFonts w:cstheme="minorHAnsi"/>
          <w:bCs/>
        </w:rPr>
        <w:t xml:space="preserve"> </w:t>
      </w:r>
      <w:r w:rsidRPr="003F7042">
        <w:rPr>
          <w:rFonts w:cstheme="minorHAnsi"/>
          <w:bCs/>
        </w:rPr>
        <w:t>for the purpose of administering secure examination materials</w:t>
      </w:r>
    </w:p>
    <w:p w14:paraId="62643DA2" w14:textId="4348E93F" w:rsidR="00F86A09" w:rsidRPr="003F7042" w:rsidRDefault="00F86A09" w:rsidP="00F17C8E">
      <w:pPr>
        <w:pStyle w:val="ListParagraph"/>
        <w:numPr>
          <w:ilvl w:val="1"/>
          <w:numId w:val="97"/>
        </w:numPr>
      </w:pPr>
      <w:r w:rsidRPr="003F7042">
        <w:rPr>
          <w:rFonts w:cstheme="minorHAnsi"/>
          <w:bCs/>
        </w:rPr>
        <w:t>the secure room only contains exam-related material</w:t>
      </w:r>
    </w:p>
    <w:p w14:paraId="5F28DF64" w14:textId="3F6E33BE" w:rsidR="00F86A09" w:rsidRPr="003F7042" w:rsidRDefault="00F86A09" w:rsidP="00F17C8E">
      <w:pPr>
        <w:pStyle w:val="ListParagraph"/>
        <w:numPr>
          <w:ilvl w:val="1"/>
          <w:numId w:val="97"/>
        </w:numPr>
      </w:pPr>
      <w:r w:rsidRPr="003F7042">
        <w:rPr>
          <w:rFonts w:cs="Tahoma"/>
          <w:szCs w:val="22"/>
        </w:rPr>
        <w:t>there are between two and six keyholders only, each of whom must fully understand their responsibilities as a key holder to the secure storage facility</w:t>
      </w:r>
    </w:p>
    <w:p w14:paraId="01C3DF43" w14:textId="5FC895F5" w:rsidR="00F86A09" w:rsidRPr="003F7042" w:rsidRDefault="00F86A09" w:rsidP="00F17C8E">
      <w:pPr>
        <w:pStyle w:val="ListParagraph"/>
        <w:numPr>
          <w:ilvl w:val="1"/>
          <w:numId w:val="97"/>
        </w:numPr>
      </w:pPr>
      <w:r w:rsidRPr="003F7042">
        <w:rPr>
          <w:rFonts w:cs="Tahoma"/>
          <w:szCs w:val="22"/>
        </w:rPr>
        <w:t>access to the secure room and secure storage facility is restricted to the authorised two to six keyholders and staff approved by the head of centre are accompanied by a keyholder at all times</w:t>
      </w:r>
    </w:p>
    <w:p w14:paraId="445A68D5" w14:textId="4C7885D5" w:rsidR="005B5D86" w:rsidRDefault="005B5D86" w:rsidP="00F17C8E">
      <w:pPr>
        <w:pStyle w:val="ListParagraph"/>
        <w:numPr>
          <w:ilvl w:val="1"/>
          <w:numId w:val="97"/>
        </w:numPr>
      </w:pPr>
      <w:r w:rsidRPr="003F7042">
        <w:t xml:space="preserve">appropriate arrangements are in place to ensure that confidential </w:t>
      </w:r>
      <w:r w:rsidR="00CD3B3E" w:rsidRPr="001A5C97">
        <w:t>examination</w:t>
      </w:r>
      <w:r w:rsidR="00CD3B3E">
        <w:t xml:space="preserve"> </w:t>
      </w:r>
      <w:r w:rsidRPr="003F7042">
        <w:t>materials are only handed over to authorised members of centre staff</w:t>
      </w:r>
    </w:p>
    <w:p w14:paraId="46B31385" w14:textId="62B1A229" w:rsidR="00CD3B3E" w:rsidRPr="001A5C97" w:rsidRDefault="00CD3B3E" w:rsidP="00F17C8E">
      <w:pPr>
        <w:pStyle w:val="ListParagraph"/>
        <w:numPr>
          <w:ilvl w:val="1"/>
          <w:numId w:val="97"/>
        </w:numPr>
      </w:pPr>
      <w:r w:rsidRPr="001A5C97">
        <w:t>appropriate arrangements are in place for handling secure electronic materials</w:t>
      </w:r>
    </w:p>
    <w:p w14:paraId="1E71F083" w14:textId="77777777" w:rsidR="005B5D86" w:rsidRPr="003F7042" w:rsidRDefault="005B5D86" w:rsidP="00F17C8E">
      <w:pPr>
        <w:pStyle w:val="ListParagraph"/>
        <w:numPr>
          <w:ilvl w:val="1"/>
          <w:numId w:val="97"/>
        </w:numPr>
      </w:pPr>
      <w:r w:rsidRPr="003F7042">
        <w:rPr>
          <w:rFonts w:cstheme="minorHAnsi"/>
        </w:rPr>
        <w:t xml:space="preserve">the relevant </w:t>
      </w:r>
      <w:r w:rsidRPr="003F7042">
        <w:rPr>
          <w:bCs/>
        </w:rPr>
        <w:t xml:space="preserve">awarding body is immediately informed if the security of question papers or confidential supporting instructions is put at risk </w:t>
      </w:r>
    </w:p>
    <w:p w14:paraId="69080AE6" w14:textId="77777777" w:rsidR="00000604" w:rsidRPr="001A5C97" w:rsidRDefault="00AF2014" w:rsidP="00F17C8E">
      <w:pPr>
        <w:pStyle w:val="ListParagraph"/>
        <w:numPr>
          <w:ilvl w:val="1"/>
          <w:numId w:val="97"/>
        </w:numPr>
      </w:pPr>
      <w:r w:rsidRPr="003F7042">
        <w:rPr>
          <w:rFonts w:cstheme="minorHAnsi"/>
        </w:rPr>
        <w:t xml:space="preserve">that when it is permitted to remove question </w:t>
      </w:r>
      <w:r w:rsidRPr="001A5C97">
        <w:rPr>
          <w:rFonts w:cstheme="minorHAnsi"/>
        </w:rPr>
        <w:t>paper</w:t>
      </w:r>
      <w:r w:rsidR="00CD3B3E" w:rsidRPr="001A5C97">
        <w:rPr>
          <w:rFonts w:cstheme="minorHAnsi"/>
        </w:rPr>
        <w:t xml:space="preserve"> packets</w:t>
      </w:r>
      <w:r w:rsidRPr="001A5C97">
        <w:rPr>
          <w:rFonts w:cstheme="minorHAnsi"/>
        </w:rPr>
        <w:t xml:space="preserve"> from secure storage, and to avoid</w:t>
      </w:r>
      <w:r w:rsidR="00654A0C" w:rsidRPr="001A5C97">
        <w:rPr>
          <w:rFonts w:cstheme="minorHAnsi"/>
        </w:rPr>
        <w:t xml:space="preserve"> potential breaches of security, arrangements are in place to carefully check and record that the correct question paper packets are opened</w:t>
      </w:r>
    </w:p>
    <w:p w14:paraId="296C39F1" w14:textId="634E282A" w:rsidR="00000604" w:rsidRPr="00000604" w:rsidRDefault="00000604" w:rsidP="00000604">
      <w:pPr>
        <w:pStyle w:val="ListParagraph"/>
        <w:ind w:left="1440"/>
        <w:rPr>
          <w:szCs w:val="22"/>
        </w:rPr>
      </w:pPr>
      <w:r w:rsidRPr="001A5C97">
        <w:rPr>
          <w:rFonts w:cstheme="minorHAnsi"/>
          <w:szCs w:val="22"/>
        </w:rPr>
        <w:t>(</w:t>
      </w:r>
      <w:r w:rsidRPr="001A5C97">
        <w:rPr>
          <w:rFonts w:cs="Tahoma"/>
          <w:szCs w:val="22"/>
        </w:rPr>
        <w:t>If it is ever subsequently identified following this check that the wrong question paper packet has been opened, it will be resealed and the incident reported to the relevant awarding body’s Malpractice Investigation Team immediately)</w:t>
      </w:r>
    </w:p>
    <w:p w14:paraId="42D6B9E6" w14:textId="77777777" w:rsidR="00E17CDB" w:rsidRPr="006F6467" w:rsidRDefault="00E17CDB" w:rsidP="00F17C8E">
      <w:pPr>
        <w:pStyle w:val="ListParagraph"/>
        <w:numPr>
          <w:ilvl w:val="0"/>
          <w:numId w:val="93"/>
        </w:numPr>
        <w:rPr>
          <w:rFonts w:cs="Tahoma"/>
          <w:szCs w:val="22"/>
        </w:rPr>
      </w:pPr>
      <w:r w:rsidRPr="006F6467">
        <w:rPr>
          <w:rFonts w:cs="Tahoma"/>
          <w:szCs w:val="22"/>
        </w:rPr>
        <w:t xml:space="preserve">Makes arrangements to receive, check and store question papers and examination material safely and securely at all times and for as long as required in accordance with the current JCQ publication </w:t>
      </w:r>
      <w:r w:rsidRPr="006F6467">
        <w:rPr>
          <w:rFonts w:cs="Tahoma"/>
          <w:i/>
          <w:iCs/>
          <w:szCs w:val="22"/>
        </w:rPr>
        <w:t>Instructions for conducting examinations</w:t>
      </w:r>
      <w:r w:rsidRPr="006F6467">
        <w:rPr>
          <w:rFonts w:cs="Tahoma"/>
          <w:szCs w:val="22"/>
        </w:rPr>
        <w:t xml:space="preserve"> </w:t>
      </w:r>
    </w:p>
    <w:p w14:paraId="598224B2" w14:textId="32FB6265" w:rsidR="00E17CDB" w:rsidRPr="006F6467" w:rsidRDefault="00E17CDB" w:rsidP="00F17C8E">
      <w:pPr>
        <w:pStyle w:val="ListParagraph"/>
        <w:numPr>
          <w:ilvl w:val="0"/>
          <w:numId w:val="93"/>
        </w:numPr>
        <w:rPr>
          <w:szCs w:val="22"/>
        </w:rPr>
      </w:pPr>
      <w:r w:rsidRPr="006F6467">
        <w:rPr>
          <w:rFonts w:cs="Tahoma"/>
          <w:szCs w:val="22"/>
        </w:rPr>
        <w:t>Makes arrangements to receive and issue material received from the awarding bodies to staff and candidates, and notify them of any advice and instructions relevant to the examinations and assessments</w:t>
      </w:r>
    </w:p>
    <w:p w14:paraId="3762CD20" w14:textId="396EF5E6" w:rsidR="00E17CDB" w:rsidRPr="000E14EF" w:rsidRDefault="00E17CDB" w:rsidP="00F17C8E">
      <w:pPr>
        <w:pStyle w:val="ListParagraph"/>
        <w:numPr>
          <w:ilvl w:val="0"/>
          <w:numId w:val="93"/>
        </w:numPr>
        <w:rPr>
          <w:szCs w:val="22"/>
        </w:rPr>
      </w:pPr>
      <w:r w:rsidRPr="006F6467">
        <w:rPr>
          <w:rFonts w:cs="Tahoma"/>
          <w:szCs w:val="22"/>
        </w:rPr>
        <w:lastRenderedPageBreak/>
        <w:t>Allows candidates access to relevant pre-release materials on, or as soon as possible after, the date specified by the awarding bodies</w:t>
      </w:r>
    </w:p>
    <w:p w14:paraId="3CBBF45B" w14:textId="3BE30FDF" w:rsidR="000E14EF" w:rsidRPr="001A5C97" w:rsidRDefault="000E14EF" w:rsidP="00B337C4">
      <w:pPr>
        <w:pStyle w:val="Headinglevel2"/>
        <w:spacing w:before="120" w:after="120"/>
        <w:jc w:val="both"/>
        <w:rPr>
          <w:rFonts w:cs="Arial"/>
          <w:szCs w:val="22"/>
        </w:rPr>
      </w:pPr>
      <w:bookmarkStart w:id="10" w:name="_Toc128735834"/>
      <w:r w:rsidRPr="001A5C97">
        <w:rPr>
          <w:rFonts w:cs="Arial"/>
          <w:szCs w:val="22"/>
        </w:rPr>
        <w:t>Malpractice</w:t>
      </w:r>
      <w:bookmarkEnd w:id="10"/>
    </w:p>
    <w:p w14:paraId="24E32A9C" w14:textId="776278A7" w:rsidR="00584230" w:rsidRPr="001A5C97" w:rsidRDefault="00F16309" w:rsidP="00FA456E">
      <w:pPr>
        <w:pStyle w:val="ListParagraph"/>
        <w:numPr>
          <w:ilvl w:val="0"/>
          <w:numId w:val="31"/>
        </w:numPr>
        <w:spacing w:after="120"/>
        <w:rPr>
          <w:rFonts w:cs="Arial"/>
          <w:color w:val="222222"/>
        </w:rPr>
      </w:pPr>
      <w:r w:rsidRPr="001A5C97">
        <w:t xml:space="preserve">Through taking an ethical approach and working proactively to avoid malpractice among students and staff takes all reasonable steps to prevent the occurrence of any malpractice/maladministration before, during and after </w:t>
      </w:r>
      <w:r w:rsidR="000E14EF" w:rsidRPr="001A5C97">
        <w:t>assessments</w:t>
      </w:r>
      <w:r w:rsidRPr="001A5C97">
        <w:t xml:space="preserve"> have taken place</w:t>
      </w:r>
    </w:p>
    <w:p w14:paraId="33B45AC8" w14:textId="4C9D3372" w:rsidR="00584230" w:rsidRPr="001A5C97" w:rsidRDefault="008718A6" w:rsidP="00FA456E">
      <w:pPr>
        <w:pStyle w:val="ListParagraph"/>
        <w:numPr>
          <w:ilvl w:val="0"/>
          <w:numId w:val="31"/>
        </w:numPr>
        <w:spacing w:after="120"/>
        <w:rPr>
          <w:rFonts w:cs="Tahoma"/>
          <w:szCs w:val="22"/>
        </w:rPr>
      </w:pPr>
      <w:r w:rsidRPr="001A5C97">
        <w:rPr>
          <w:rFonts w:cs="Tahoma"/>
          <w:szCs w:val="22"/>
        </w:rPr>
        <w:t>Ensures</w:t>
      </w:r>
      <w:r w:rsidR="00584230" w:rsidRPr="001A5C97">
        <w:rPr>
          <w:rFonts w:cs="Tahoma"/>
          <w:szCs w:val="22"/>
        </w:rPr>
        <w:t xml:space="preserve"> any person involved in administering, teaching or completing examinations/assessments </w:t>
      </w:r>
      <w:r w:rsidR="000B72F2" w:rsidRPr="001A5C97">
        <w:rPr>
          <w:rFonts w:cs="Tahoma"/>
          <w:szCs w:val="22"/>
        </w:rPr>
        <w:t xml:space="preserve">is advised </w:t>
      </w:r>
      <w:r w:rsidR="00584230" w:rsidRPr="001A5C97">
        <w:rPr>
          <w:rFonts w:cs="Tahoma"/>
          <w:szCs w:val="22"/>
        </w:rPr>
        <w:t xml:space="preserve">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sidR="00584230" w:rsidRPr="001A5C97">
        <w:rPr>
          <w:rFonts w:cs="Tahoma"/>
          <w:i/>
          <w:iCs/>
          <w:szCs w:val="22"/>
        </w:rPr>
        <w:t xml:space="preserve">Suspected </w:t>
      </w:r>
      <w:r w:rsidR="003D3CB8" w:rsidRPr="001A5C97">
        <w:rPr>
          <w:rFonts w:cs="Tahoma"/>
          <w:i/>
          <w:iCs/>
          <w:szCs w:val="22"/>
        </w:rPr>
        <w:t>M</w:t>
      </w:r>
      <w:r w:rsidR="00584230" w:rsidRPr="001A5C97">
        <w:rPr>
          <w:rFonts w:cs="Tahoma"/>
          <w:i/>
          <w:iCs/>
          <w:szCs w:val="22"/>
        </w:rPr>
        <w:t xml:space="preserve">alpractice – Policies and </w:t>
      </w:r>
      <w:r w:rsidR="003D3CB8" w:rsidRPr="001A5C97">
        <w:rPr>
          <w:rFonts w:cs="Tahoma"/>
          <w:i/>
          <w:iCs/>
          <w:szCs w:val="22"/>
        </w:rPr>
        <w:t>P</w:t>
      </w:r>
      <w:r w:rsidR="00584230" w:rsidRPr="001A5C97">
        <w:rPr>
          <w:rFonts w:cs="Tahoma"/>
          <w:i/>
          <w:iCs/>
          <w:szCs w:val="22"/>
        </w:rPr>
        <w:t>rocedures</w:t>
      </w:r>
    </w:p>
    <w:p w14:paraId="7763547F" w14:textId="7D8E71B4" w:rsidR="008E4DE0" w:rsidRPr="001A5C97" w:rsidRDefault="008E4DE0" w:rsidP="00FA456E">
      <w:pPr>
        <w:pStyle w:val="ListParagraph"/>
        <w:numPr>
          <w:ilvl w:val="0"/>
          <w:numId w:val="32"/>
        </w:numPr>
      </w:pPr>
      <w:r w:rsidRPr="001A5C97">
        <w:rPr>
          <w:rFonts w:cs="Arial"/>
        </w:rPr>
        <w:t xml:space="preserve">Ensures irregularities are investigated and informs the awarding bodies </w:t>
      </w:r>
      <w:r w:rsidR="00101E65" w:rsidRPr="001A5C97">
        <w:rPr>
          <w:rFonts w:cs="Arial"/>
        </w:rPr>
        <w:t xml:space="preserve">immediately </w:t>
      </w:r>
      <w:r w:rsidRPr="001A5C97">
        <w:rPr>
          <w:rFonts w:cs="Arial"/>
        </w:rPr>
        <w:t xml:space="preserve">of </w:t>
      </w:r>
      <w:r w:rsidR="00101E65" w:rsidRPr="001A5C97">
        <w:rPr>
          <w:rFonts w:cs="Arial"/>
        </w:rPr>
        <w:t xml:space="preserve">any </w:t>
      </w:r>
      <w:r w:rsidRPr="001A5C97">
        <w:rPr>
          <w:rFonts w:cs="Arial"/>
        </w:rPr>
        <w:t xml:space="preserve">alleged, suspected or actual incidents of malpractice or maladministration, involving a candidate or a member of staff, </w:t>
      </w:r>
      <w:r w:rsidR="00101E65" w:rsidRPr="001A5C97">
        <w:rPr>
          <w:rFonts w:cs="Arial"/>
        </w:rPr>
        <w:t>completing the appropriate documentation</w:t>
      </w:r>
    </w:p>
    <w:p w14:paraId="40162199" w14:textId="64075344" w:rsidR="00101E65" w:rsidRPr="00B337C4" w:rsidRDefault="00101E65" w:rsidP="00FA456E">
      <w:pPr>
        <w:pStyle w:val="ListParagraph"/>
        <w:numPr>
          <w:ilvl w:val="0"/>
          <w:numId w:val="32"/>
        </w:numPr>
        <w:rPr>
          <w:szCs w:val="22"/>
        </w:rPr>
      </w:pPr>
      <w:r w:rsidRPr="001A5C97">
        <w:rPr>
          <w:rFonts w:cs="Tahoma"/>
          <w:szCs w:val="22"/>
        </w:rPr>
        <w:t xml:space="preserve">As required by an awarding body, ensures evidence of any instances of alleged or suspected malpractice (which includes maladministration) is gathered in accordance with the JCQ publication </w:t>
      </w:r>
      <w:r w:rsidRPr="001A5C97">
        <w:rPr>
          <w:rFonts w:cs="Tahoma"/>
          <w:i/>
          <w:szCs w:val="22"/>
        </w:rPr>
        <w:t xml:space="preserve">Suspected </w:t>
      </w:r>
      <w:r w:rsidR="003D3CB8" w:rsidRPr="001A5C97">
        <w:rPr>
          <w:rFonts w:cs="Tahoma"/>
          <w:i/>
          <w:szCs w:val="22"/>
        </w:rPr>
        <w:t>M</w:t>
      </w:r>
      <w:r w:rsidRPr="001A5C97">
        <w:rPr>
          <w:rFonts w:cs="Tahoma"/>
          <w:i/>
          <w:szCs w:val="22"/>
        </w:rPr>
        <w:t xml:space="preserve">alpractice - Policies and </w:t>
      </w:r>
      <w:r w:rsidR="003D3CB8" w:rsidRPr="001A5C97">
        <w:rPr>
          <w:rFonts w:cs="Tahoma"/>
          <w:i/>
          <w:szCs w:val="22"/>
        </w:rPr>
        <w:t>P</w:t>
      </w:r>
      <w:r w:rsidRPr="001A5C97">
        <w:rPr>
          <w:rFonts w:cs="Tahoma"/>
          <w:i/>
          <w:szCs w:val="22"/>
        </w:rPr>
        <w:t>rocedures</w:t>
      </w:r>
      <w:r w:rsidRPr="001A5C97">
        <w:rPr>
          <w:rFonts w:cs="Tahoma"/>
          <w:szCs w:val="22"/>
        </w:rPr>
        <w:t xml:space="preserve"> and provide</w:t>
      </w:r>
      <w:r w:rsidR="003D3CB8" w:rsidRPr="001A5C97">
        <w:rPr>
          <w:rFonts w:cs="Tahoma"/>
          <w:szCs w:val="22"/>
        </w:rPr>
        <w:t>s</w:t>
      </w:r>
      <w:r w:rsidRPr="001A5C97">
        <w:rPr>
          <w:rFonts w:cs="Tahoma"/>
          <w:szCs w:val="22"/>
        </w:rPr>
        <w:t xml:space="preserve"> such information and advice as the awarding body may reasonably require</w:t>
      </w:r>
    </w:p>
    <w:p w14:paraId="08125151" w14:textId="77777777" w:rsidR="00B337C4" w:rsidRPr="00B337C4" w:rsidRDefault="00B337C4" w:rsidP="00B337C4">
      <w:pPr>
        <w:ind w:left="360"/>
        <w:rPr>
          <w:szCs w:val="22"/>
        </w:rPr>
      </w:pPr>
    </w:p>
    <w:p w14:paraId="3AD3C1D7" w14:textId="4BE9BDC4" w:rsidR="00D25CD0" w:rsidRPr="00D25CD0" w:rsidRDefault="00D25CD0" w:rsidP="00B337C4">
      <w:pPr>
        <w:pStyle w:val="Headinglevel2"/>
        <w:spacing w:before="120" w:after="120"/>
      </w:pPr>
      <w:bookmarkStart w:id="11" w:name="_Toc128735835"/>
      <w:r w:rsidRPr="001A5C97">
        <w:t>Policies/procedures</w:t>
      </w:r>
      <w:bookmarkEnd w:id="11"/>
    </w:p>
    <w:p w14:paraId="2850ADB5" w14:textId="478137AA" w:rsidR="00775F95" w:rsidRDefault="00775F95" w:rsidP="00FA456E">
      <w:pPr>
        <w:pStyle w:val="ListParagraph"/>
        <w:numPr>
          <w:ilvl w:val="0"/>
          <w:numId w:val="32"/>
        </w:numPr>
      </w:pPr>
      <w:r w:rsidRPr="00D25CD0">
        <w:rPr>
          <w:rFonts w:cs="Arial"/>
        </w:rPr>
        <w:t>Ensures risks to the exam process are assessed and appropriate risk management processes/contingency plans are in place</w:t>
      </w:r>
      <w:r w:rsidR="00A402A4" w:rsidRPr="00D25CD0">
        <w:rPr>
          <w:rFonts w:cs="Arial"/>
        </w:rPr>
        <w:t xml:space="preserve"> </w:t>
      </w:r>
      <w:r w:rsidR="00A402A4" w:rsidRPr="00D25CD0">
        <w:t xml:space="preserve">(that allow the </w:t>
      </w:r>
      <w:r w:rsidR="00B17CAD" w:rsidRPr="00D25CD0">
        <w:t>senior leadership team</w:t>
      </w:r>
      <w:r w:rsidR="00A402A4" w:rsidRPr="00D25CD0">
        <w:t xml:space="preserve"> to act immediately in the event of an</w:t>
      </w:r>
      <w:r w:rsidR="001A4631" w:rsidRPr="00D25CD0">
        <w:t xml:space="preserve"> </w:t>
      </w:r>
      <w:r w:rsidR="00A402A4" w:rsidRPr="00D25CD0">
        <w:t xml:space="preserve">emergency or staff absence) </w:t>
      </w:r>
    </w:p>
    <w:p w14:paraId="43415DCF" w14:textId="77777777" w:rsidR="00B337C4" w:rsidRPr="00D25CD0" w:rsidRDefault="00B337C4" w:rsidP="00B337C4">
      <w:pPr>
        <w:ind w:left="360"/>
      </w:pPr>
    </w:p>
    <w:p w14:paraId="3A24C628" w14:textId="2599B310" w:rsidR="00775F95" w:rsidRPr="008941A1" w:rsidRDefault="00775F95" w:rsidP="00B337C4">
      <w:pPr>
        <w:pStyle w:val="Heading3"/>
      </w:pPr>
      <w:bookmarkStart w:id="12" w:name="_Toc128735836"/>
      <w:r w:rsidRPr="008941A1">
        <w:t xml:space="preserve">Exam </w:t>
      </w:r>
      <w:r w:rsidR="005A6FBB">
        <w:t>C</w:t>
      </w:r>
      <w:r w:rsidRPr="008941A1">
        <w:t xml:space="preserve">ontingency </w:t>
      </w:r>
      <w:r w:rsidR="005A6FBB">
        <w:t>P</w:t>
      </w:r>
      <w:r w:rsidRPr="008941A1">
        <w:t>lan</w:t>
      </w:r>
      <w:bookmarkEnd w:id="12"/>
    </w:p>
    <w:tbl>
      <w:tblPr>
        <w:tblStyle w:val="TableGrid"/>
        <w:tblW w:w="0" w:type="auto"/>
        <w:tblInd w:w="720" w:type="dxa"/>
        <w:tblLook w:val="04A0" w:firstRow="1" w:lastRow="0" w:firstColumn="1" w:lastColumn="0" w:noHBand="0" w:noVBand="1"/>
      </w:tblPr>
      <w:tblGrid>
        <w:gridCol w:w="9322"/>
      </w:tblGrid>
      <w:tr w:rsidR="00775F95" w:rsidRPr="0010615F" w14:paraId="4D3816E9" w14:textId="77777777" w:rsidTr="00775F95">
        <w:tc>
          <w:tcPr>
            <w:tcW w:w="9878" w:type="dxa"/>
          </w:tcPr>
          <w:p w14:paraId="28352FCF" w14:textId="3CC3E3F3" w:rsidR="00584656" w:rsidRPr="003A58A8" w:rsidRDefault="00A84A1C" w:rsidP="00FA456E">
            <w:pPr>
              <w:spacing w:before="120" w:after="120"/>
              <w:rPr>
                <w:rFonts w:cs="Tahoma"/>
                <w:szCs w:val="22"/>
              </w:rPr>
            </w:pPr>
            <w:r>
              <w:rPr>
                <w:rFonts w:cs="Tahoma"/>
                <w:szCs w:val="22"/>
              </w:rPr>
              <w:t>The College’s contingency procedures are outlined in the College Exam Contingency Plan available on the college sharepoint area for staff or from the exams officer – exams@haybrookcollege.co.uk.</w:t>
            </w:r>
          </w:p>
          <w:p w14:paraId="41F7745E" w14:textId="1A18C285" w:rsidR="00B17CAD" w:rsidRPr="00AE5E1B" w:rsidRDefault="00AE5E1B" w:rsidP="006F6467">
            <w:pPr>
              <w:pStyle w:val="NormalWeb"/>
              <w:spacing w:before="0" w:beforeAutospacing="0" w:after="120" w:afterAutospacing="0"/>
              <w:rPr>
                <w:rFonts w:ascii="Tahoma" w:hAnsi="Tahoma" w:cs="Tahoma"/>
                <w:color w:val="595959" w:themeColor="text1" w:themeTint="A6"/>
                <w:sz w:val="20"/>
                <w:szCs w:val="20"/>
              </w:rPr>
            </w:pPr>
            <w:r w:rsidRPr="00AE5E1B">
              <w:rPr>
                <w:rFonts w:ascii="Tahoma" w:hAnsi="Tahoma" w:cs="Tahoma"/>
                <w:color w:val="595959" w:themeColor="text1" w:themeTint="A6"/>
                <w:sz w:val="20"/>
                <w:szCs w:val="20"/>
              </w:rPr>
              <w:t xml:space="preserve">Refer to </w:t>
            </w:r>
            <w:hyperlink r:id="rId23" w:history="1">
              <w:r w:rsidR="001A4631" w:rsidRPr="00FA456E">
                <w:rPr>
                  <w:rStyle w:val="Hyperlink"/>
                  <w:rFonts w:ascii="Tahoma" w:hAnsi="Tahoma" w:cs="Tahoma"/>
                  <w:color w:val="0070C0"/>
                  <w:sz w:val="20"/>
                  <w:szCs w:val="20"/>
                  <w:u w:val="none"/>
                </w:rPr>
                <w:t>GR</w:t>
              </w:r>
            </w:hyperlink>
            <w:r w:rsidR="001A4631" w:rsidRPr="00AE5E1B">
              <w:rPr>
                <w:rStyle w:val="Hyperlink"/>
                <w:rFonts w:ascii="Tahoma" w:hAnsi="Tahoma" w:cs="Tahoma"/>
                <w:sz w:val="20"/>
                <w:szCs w:val="20"/>
                <w:u w:val="none"/>
              </w:rPr>
              <w:t xml:space="preserve"> </w:t>
            </w:r>
            <w:r w:rsidRPr="00AE5E1B">
              <w:rPr>
                <w:rFonts w:ascii="Tahoma" w:hAnsi="Tahoma" w:cs="Tahoma"/>
                <w:color w:val="595959" w:themeColor="text1" w:themeTint="A6"/>
                <w:sz w:val="20"/>
                <w:szCs w:val="20"/>
              </w:rPr>
              <w:t>(section 5.3</w:t>
            </w:r>
            <w:r w:rsidR="00434960">
              <w:rPr>
                <w:rFonts w:ascii="Tahoma" w:hAnsi="Tahoma" w:cs="Tahoma"/>
                <w:color w:val="595959" w:themeColor="text1" w:themeTint="A6"/>
                <w:sz w:val="20"/>
                <w:szCs w:val="20"/>
              </w:rPr>
              <w:t>)</w:t>
            </w:r>
            <w:r w:rsidR="00FA456E">
              <w:rPr>
                <w:rFonts w:ascii="Tahoma" w:hAnsi="Tahoma" w:cs="Tahoma"/>
                <w:color w:val="595959" w:themeColor="text1" w:themeTint="A6"/>
                <w:sz w:val="20"/>
                <w:szCs w:val="20"/>
              </w:rPr>
              <w:t xml:space="preserve"> </w:t>
            </w:r>
            <w:r w:rsidR="00FA456E" w:rsidRPr="00A84A1C">
              <w:rPr>
                <w:rFonts w:ascii="Tahoma" w:hAnsi="Tahoma" w:cs="Tahoma"/>
                <w:b/>
                <w:bCs/>
                <w:color w:val="595959" w:themeColor="text1" w:themeTint="A6"/>
                <w:sz w:val="20"/>
                <w:szCs w:val="20"/>
              </w:rPr>
              <w:t>Policies available for inspection</w:t>
            </w:r>
            <w:r w:rsidRPr="00A84A1C">
              <w:rPr>
                <w:rFonts w:ascii="Tahoma" w:hAnsi="Tahoma" w:cs="Tahoma"/>
                <w:color w:val="595959" w:themeColor="text1" w:themeTint="A6"/>
                <w:sz w:val="20"/>
                <w:szCs w:val="20"/>
              </w:rPr>
              <w:t>)</w:t>
            </w:r>
          </w:p>
        </w:tc>
      </w:tr>
    </w:tbl>
    <w:p w14:paraId="7BD3BD89" w14:textId="77777777" w:rsidR="00775F95" w:rsidRPr="0010615F" w:rsidRDefault="00775F95" w:rsidP="006F6467">
      <w:pPr>
        <w:pStyle w:val="ListParagraph"/>
        <w:jc w:val="both"/>
        <w:rPr>
          <w:rFonts w:cs="Arial"/>
          <w:sz w:val="12"/>
          <w:szCs w:val="12"/>
        </w:rPr>
      </w:pPr>
    </w:p>
    <w:p w14:paraId="051B2942" w14:textId="25E21557" w:rsidR="00775F95" w:rsidRPr="00B337C4" w:rsidRDefault="00775F95" w:rsidP="00F17C8E">
      <w:pPr>
        <w:pStyle w:val="ListParagraph"/>
        <w:numPr>
          <w:ilvl w:val="0"/>
          <w:numId w:val="98"/>
        </w:numPr>
        <w:autoSpaceDE w:val="0"/>
        <w:autoSpaceDN w:val="0"/>
        <w:adjustRightInd w:val="0"/>
        <w:spacing w:before="120" w:after="120"/>
        <w:rPr>
          <w:rFonts w:cs="Arial"/>
          <w:color w:val="000000"/>
        </w:rPr>
      </w:pPr>
      <w:r w:rsidRPr="00A84A1C">
        <w:rPr>
          <w:rFonts w:cs="Arial"/>
        </w:rPr>
        <w:t xml:space="preserve">Ensures </w:t>
      </w:r>
      <w:r w:rsidRPr="00A84A1C">
        <w:rPr>
          <w:rFonts w:cs="Arial"/>
          <w:strike/>
        </w:rPr>
        <w:t>i</w:t>
      </w:r>
      <w:r w:rsidRPr="00A84A1C">
        <w:rPr>
          <w:rFonts w:cs="Arial"/>
        </w:rPr>
        <w:t>nternal appeals procedure</w:t>
      </w:r>
      <w:r w:rsidRPr="00A84A1C">
        <w:rPr>
          <w:rFonts w:cs="Arial"/>
          <w:strike/>
        </w:rPr>
        <w:t>s</w:t>
      </w:r>
      <w:r w:rsidRPr="00A84A1C">
        <w:rPr>
          <w:rFonts w:cs="Arial"/>
        </w:rPr>
        <w:t xml:space="preserve"> </w:t>
      </w:r>
      <w:r w:rsidR="0074462E" w:rsidRPr="00A84A1C">
        <w:rPr>
          <w:rFonts w:cs="Arial"/>
        </w:rPr>
        <w:t>is</w:t>
      </w:r>
      <w:r w:rsidRPr="00A84A1C">
        <w:rPr>
          <w:rFonts w:cs="Arial"/>
        </w:rPr>
        <w:t xml:space="preserve"> in</w:t>
      </w:r>
      <w:r w:rsidRPr="00500912">
        <w:rPr>
          <w:rFonts w:cs="Arial"/>
        </w:rPr>
        <w:t xml:space="preserve"> place</w:t>
      </w:r>
      <w:r w:rsidR="008E5AAE" w:rsidRPr="00500912">
        <w:rPr>
          <w:rFonts w:cs="Arial"/>
        </w:rPr>
        <w:t xml:space="preserve"> </w:t>
      </w:r>
      <w:r w:rsidR="008E5AAE" w:rsidRPr="00500912">
        <w:rPr>
          <w:rFonts w:cstheme="minorHAnsi"/>
        </w:rPr>
        <w:t>and drawn to the attention of candidates and (where relevant) their parents/carers</w:t>
      </w:r>
    </w:p>
    <w:p w14:paraId="6D596E90" w14:textId="77777777" w:rsidR="00B337C4" w:rsidRPr="00B337C4" w:rsidRDefault="00B337C4" w:rsidP="00B337C4">
      <w:pPr>
        <w:autoSpaceDE w:val="0"/>
        <w:autoSpaceDN w:val="0"/>
        <w:adjustRightInd w:val="0"/>
        <w:spacing w:before="120" w:after="120"/>
        <w:ind w:left="360"/>
        <w:rPr>
          <w:rFonts w:cs="Arial"/>
          <w:color w:val="000000"/>
        </w:rPr>
      </w:pPr>
    </w:p>
    <w:p w14:paraId="42A9C450" w14:textId="05DD0331" w:rsidR="00EE1EEA" w:rsidRPr="00A84A1C" w:rsidRDefault="00775F95" w:rsidP="00B337C4">
      <w:pPr>
        <w:pStyle w:val="Heading3"/>
      </w:pPr>
      <w:bookmarkStart w:id="13" w:name="_Toc128735837"/>
      <w:r w:rsidRPr="00A84A1C">
        <w:t xml:space="preserve">Internal </w:t>
      </w:r>
      <w:r w:rsidR="005A6FBB" w:rsidRPr="00A84A1C">
        <w:t>A</w:t>
      </w:r>
      <w:r w:rsidRPr="00A84A1C">
        <w:t xml:space="preserve">ppeals </w:t>
      </w:r>
      <w:r w:rsidR="005A6FBB" w:rsidRPr="00A84A1C">
        <w:t>P</w:t>
      </w:r>
      <w:r w:rsidRPr="00A84A1C">
        <w:t>rocedure</w:t>
      </w:r>
      <w:r w:rsidRPr="00A84A1C">
        <w:rPr>
          <w:strike/>
        </w:rPr>
        <w:t>s</w:t>
      </w:r>
      <w:bookmarkEnd w:id="13"/>
    </w:p>
    <w:tbl>
      <w:tblPr>
        <w:tblStyle w:val="TableGrid"/>
        <w:tblW w:w="0" w:type="auto"/>
        <w:tblInd w:w="720" w:type="dxa"/>
        <w:tblLook w:val="04A0" w:firstRow="1" w:lastRow="0" w:firstColumn="1" w:lastColumn="0" w:noHBand="0" w:noVBand="1"/>
      </w:tblPr>
      <w:tblGrid>
        <w:gridCol w:w="9322"/>
      </w:tblGrid>
      <w:tr w:rsidR="00775F95" w:rsidRPr="0010615F" w14:paraId="640774B1" w14:textId="77777777" w:rsidTr="00775F95">
        <w:tc>
          <w:tcPr>
            <w:tcW w:w="9878" w:type="dxa"/>
          </w:tcPr>
          <w:p w14:paraId="66F6BB6D" w14:textId="278DAC68" w:rsidR="00A84A1C" w:rsidRPr="00A84A1C" w:rsidRDefault="00A84A1C" w:rsidP="00A03B89">
            <w:pPr>
              <w:pStyle w:val="NormalWeb"/>
              <w:spacing w:before="0" w:beforeAutospacing="0" w:after="120" w:afterAutospacing="0"/>
              <w:jc w:val="both"/>
              <w:rPr>
                <w:rFonts w:ascii="Tahoma" w:hAnsi="Tahoma" w:cs="Tahoma"/>
                <w:szCs w:val="22"/>
              </w:rPr>
            </w:pPr>
            <w:r w:rsidRPr="00A84A1C">
              <w:rPr>
                <w:rFonts w:ascii="Tahoma" w:hAnsi="Tahoma" w:cs="Tahoma"/>
                <w:szCs w:val="22"/>
              </w:rPr>
              <w:t xml:space="preserve">The </w:t>
            </w:r>
            <w:r>
              <w:rPr>
                <w:rFonts w:ascii="Tahoma" w:hAnsi="Tahoma" w:cs="Tahoma"/>
                <w:szCs w:val="22"/>
              </w:rPr>
              <w:t>C</w:t>
            </w:r>
            <w:r w:rsidRPr="00A84A1C">
              <w:rPr>
                <w:rFonts w:ascii="Tahoma" w:hAnsi="Tahoma" w:cs="Tahoma"/>
                <w:szCs w:val="22"/>
              </w:rPr>
              <w:t>ollege internal appeals procedures can be found on the College website, College sharepoint area for staff or from the exams officer – exams@haybrookcollege.co.uk</w:t>
            </w:r>
          </w:p>
          <w:p w14:paraId="47598D4B" w14:textId="77777777" w:rsidR="00A84A1C" w:rsidRDefault="00A84A1C" w:rsidP="00A03B89">
            <w:pPr>
              <w:pStyle w:val="NormalWeb"/>
              <w:spacing w:before="0" w:beforeAutospacing="0" w:after="120" w:afterAutospacing="0"/>
              <w:jc w:val="both"/>
              <w:rPr>
                <w:rFonts w:ascii="Tahoma" w:hAnsi="Tahoma" w:cs="Tahoma"/>
                <w:bCs/>
                <w:iCs/>
                <w:color w:val="595959" w:themeColor="text1" w:themeTint="A6"/>
                <w:sz w:val="20"/>
                <w:szCs w:val="20"/>
              </w:rPr>
            </w:pPr>
          </w:p>
          <w:p w14:paraId="1027DAF4" w14:textId="0FFC8E96" w:rsidR="0074462E" w:rsidRPr="00AE5E1B" w:rsidRDefault="00AE5E1B" w:rsidP="00A03B89">
            <w:pPr>
              <w:pStyle w:val="NormalWeb"/>
              <w:spacing w:before="0" w:beforeAutospacing="0" w:after="120" w:afterAutospacing="0"/>
              <w:jc w:val="both"/>
              <w:rPr>
                <w:rFonts w:ascii="Tahoma" w:hAnsi="Tahoma" w:cs="Tahoma"/>
                <w:color w:val="595959" w:themeColor="text1" w:themeTint="A6"/>
                <w:sz w:val="20"/>
                <w:szCs w:val="20"/>
              </w:rPr>
            </w:pPr>
            <w:r w:rsidRPr="00A84A1C">
              <w:rPr>
                <w:rFonts w:ascii="Tahoma" w:hAnsi="Tahoma" w:cs="Tahoma"/>
                <w:bCs/>
                <w:iCs/>
                <w:color w:val="595959" w:themeColor="text1" w:themeTint="A6"/>
                <w:sz w:val="20"/>
                <w:szCs w:val="20"/>
              </w:rPr>
              <w:t xml:space="preserve">Refer to </w:t>
            </w:r>
            <w:hyperlink r:id="rId24" w:history="1">
              <w:r w:rsidR="00157B73" w:rsidRPr="00A84A1C">
                <w:rPr>
                  <w:rStyle w:val="Hyperlink"/>
                  <w:rFonts w:ascii="Tahoma" w:hAnsi="Tahoma" w:cs="Tahoma"/>
                  <w:iCs/>
                  <w:color w:val="0070C0"/>
                  <w:sz w:val="20"/>
                  <w:szCs w:val="20"/>
                  <w:u w:val="none"/>
                </w:rPr>
                <w:t>GR</w:t>
              </w:r>
            </w:hyperlink>
            <w:r w:rsidR="00157B73" w:rsidRPr="00A84A1C">
              <w:rPr>
                <w:rStyle w:val="Hyperlink"/>
                <w:rFonts w:ascii="Tahoma" w:hAnsi="Tahoma" w:cs="Tahoma"/>
                <w:sz w:val="20"/>
                <w:szCs w:val="20"/>
                <w:u w:val="none"/>
              </w:rPr>
              <w:t xml:space="preserve"> </w:t>
            </w:r>
            <w:r w:rsidRPr="00A84A1C">
              <w:rPr>
                <w:rStyle w:val="Hyperlink"/>
                <w:rFonts w:ascii="Tahoma" w:hAnsi="Tahoma" w:cs="Tahoma"/>
                <w:color w:val="595959" w:themeColor="text1" w:themeTint="A6"/>
                <w:sz w:val="20"/>
                <w:szCs w:val="20"/>
                <w:u w:val="none"/>
              </w:rPr>
              <w:t xml:space="preserve">(section </w:t>
            </w:r>
            <w:r w:rsidR="00157B73" w:rsidRPr="00A84A1C">
              <w:rPr>
                <w:rFonts w:ascii="Tahoma" w:hAnsi="Tahoma" w:cs="Tahoma"/>
                <w:color w:val="595959" w:themeColor="text1" w:themeTint="A6"/>
                <w:sz w:val="20"/>
                <w:szCs w:val="20"/>
              </w:rPr>
              <w:t>5</w:t>
            </w:r>
            <w:r w:rsidR="007A097C" w:rsidRPr="00A84A1C">
              <w:rPr>
                <w:rFonts w:ascii="Tahoma" w:hAnsi="Tahoma" w:cs="Tahoma"/>
                <w:color w:val="595959" w:themeColor="text1" w:themeTint="A6"/>
                <w:sz w:val="20"/>
                <w:szCs w:val="20"/>
              </w:rPr>
              <w:t>.</w:t>
            </w:r>
            <w:r w:rsidR="002F6121" w:rsidRPr="00A84A1C">
              <w:rPr>
                <w:rFonts w:ascii="Tahoma" w:hAnsi="Tahoma" w:cs="Tahoma"/>
                <w:color w:val="595959" w:themeColor="text1" w:themeTint="A6"/>
                <w:sz w:val="20"/>
                <w:szCs w:val="20"/>
              </w:rPr>
              <w:t>7</w:t>
            </w:r>
            <w:r w:rsidR="00C20B9C" w:rsidRPr="00A84A1C">
              <w:rPr>
                <w:rFonts w:ascii="Tahoma" w:hAnsi="Tahoma" w:cs="Tahoma"/>
                <w:color w:val="595959" w:themeColor="text1" w:themeTint="A6"/>
                <w:sz w:val="20"/>
                <w:szCs w:val="20"/>
              </w:rPr>
              <w:t xml:space="preserve">) </w:t>
            </w:r>
            <w:r w:rsidR="00C20B9C" w:rsidRPr="00A84A1C">
              <w:rPr>
                <w:rFonts w:ascii="Tahoma" w:hAnsi="Tahoma" w:cs="Tahoma"/>
                <w:b/>
                <w:bCs/>
                <w:color w:val="595959" w:themeColor="text1" w:themeTint="A6"/>
                <w:sz w:val="20"/>
                <w:szCs w:val="20"/>
              </w:rPr>
              <w:t>Centre assessed work</w:t>
            </w:r>
            <w:r w:rsidR="008D4E3D" w:rsidRPr="00A84A1C">
              <w:rPr>
                <w:rFonts w:ascii="Tahoma" w:hAnsi="Tahoma" w:cs="Tahoma"/>
                <w:b/>
                <w:bCs/>
                <w:color w:val="595959" w:themeColor="text1" w:themeTint="A6"/>
                <w:sz w:val="20"/>
                <w:szCs w:val="20"/>
              </w:rPr>
              <w:t xml:space="preserve">, </w:t>
            </w:r>
            <w:r w:rsidRPr="00A84A1C">
              <w:rPr>
                <w:rStyle w:val="Hyperlink"/>
                <w:rFonts w:ascii="Tahoma" w:hAnsi="Tahoma" w:cs="Tahoma"/>
                <w:color w:val="595959" w:themeColor="text1" w:themeTint="A6"/>
                <w:sz w:val="20"/>
                <w:szCs w:val="20"/>
                <w:u w:val="none"/>
              </w:rPr>
              <w:t xml:space="preserve">(section </w:t>
            </w:r>
            <w:r w:rsidRPr="00A84A1C">
              <w:rPr>
                <w:rFonts w:ascii="Tahoma" w:hAnsi="Tahoma" w:cs="Tahoma"/>
                <w:color w:val="595959" w:themeColor="text1" w:themeTint="A6"/>
                <w:sz w:val="20"/>
                <w:szCs w:val="20"/>
              </w:rPr>
              <w:t>5.13</w:t>
            </w:r>
            <w:r w:rsidR="00C20B9C" w:rsidRPr="00A84A1C">
              <w:rPr>
                <w:rFonts w:ascii="Tahoma" w:hAnsi="Tahoma" w:cs="Tahoma"/>
                <w:color w:val="595959" w:themeColor="text1" w:themeTint="A6"/>
                <w:sz w:val="20"/>
                <w:szCs w:val="20"/>
              </w:rPr>
              <w:t xml:space="preserve">) </w:t>
            </w:r>
            <w:r w:rsidR="00C20B9C" w:rsidRPr="00A84A1C">
              <w:rPr>
                <w:rFonts w:ascii="Tahoma" w:hAnsi="Tahoma" w:cs="Tahoma"/>
                <w:b/>
                <w:bCs/>
                <w:color w:val="595959" w:themeColor="text1" w:themeTint="A6"/>
                <w:sz w:val="20"/>
                <w:szCs w:val="20"/>
              </w:rPr>
              <w:t>Post-results services and appeals</w:t>
            </w:r>
            <w:r w:rsidR="008D4E3D" w:rsidRPr="00A84A1C">
              <w:rPr>
                <w:rFonts w:ascii="Tahoma" w:hAnsi="Tahoma" w:cs="Tahoma"/>
                <w:color w:val="595959" w:themeColor="text1" w:themeTint="A6"/>
                <w:sz w:val="20"/>
                <w:szCs w:val="20"/>
              </w:rPr>
              <w:t>,</w:t>
            </w:r>
            <w:r w:rsidR="0074462E" w:rsidRPr="00A84A1C">
              <w:rPr>
                <w:rStyle w:val="Hyperlink"/>
                <w:rFonts w:ascii="Tahoma" w:hAnsi="Tahoma" w:cs="Tahoma"/>
                <w:sz w:val="20"/>
                <w:szCs w:val="20"/>
                <w:u w:val="none"/>
              </w:rPr>
              <w:t xml:space="preserve"> </w:t>
            </w:r>
            <w:r w:rsidR="0074462E" w:rsidRPr="00A84A1C">
              <w:rPr>
                <w:rStyle w:val="Hyperlink"/>
                <w:rFonts w:ascii="Tahoma" w:hAnsi="Tahoma" w:cs="Tahoma"/>
                <w:color w:val="595959" w:themeColor="text1" w:themeTint="A6"/>
                <w:sz w:val="20"/>
                <w:szCs w:val="20"/>
                <w:u w:val="none"/>
              </w:rPr>
              <w:t xml:space="preserve">(section </w:t>
            </w:r>
            <w:r w:rsidR="0074462E" w:rsidRPr="00A84A1C">
              <w:rPr>
                <w:rFonts w:ascii="Tahoma" w:hAnsi="Tahoma" w:cs="Tahoma"/>
                <w:color w:val="595959" w:themeColor="text1" w:themeTint="A6"/>
                <w:sz w:val="20"/>
                <w:szCs w:val="20"/>
              </w:rPr>
              <w:t>5.3</w:t>
            </w:r>
            <w:r w:rsidR="008D4E3D" w:rsidRPr="00A84A1C">
              <w:rPr>
                <w:rFonts w:ascii="Tahoma" w:hAnsi="Tahoma" w:cs="Tahoma"/>
                <w:color w:val="595959" w:themeColor="text1" w:themeTint="A6"/>
                <w:sz w:val="20"/>
                <w:szCs w:val="20"/>
              </w:rPr>
              <w:t>)</w:t>
            </w:r>
            <w:r w:rsidR="0074462E" w:rsidRPr="00A84A1C">
              <w:rPr>
                <w:rFonts w:ascii="Tahoma" w:hAnsi="Tahoma" w:cs="Tahoma"/>
                <w:color w:val="595959" w:themeColor="text1" w:themeTint="A6"/>
                <w:sz w:val="20"/>
                <w:szCs w:val="20"/>
              </w:rPr>
              <w:t xml:space="preserve"> </w:t>
            </w:r>
            <w:r w:rsidR="0074462E" w:rsidRPr="00A84A1C">
              <w:rPr>
                <w:rFonts w:ascii="Tahoma" w:hAnsi="Tahoma" w:cs="Tahoma"/>
                <w:b/>
                <w:bCs/>
                <w:color w:val="595959" w:themeColor="text1" w:themeTint="A6"/>
                <w:sz w:val="20"/>
                <w:szCs w:val="20"/>
              </w:rPr>
              <w:t>Policies available for inspection</w:t>
            </w:r>
            <w:r w:rsidR="0074462E" w:rsidRPr="00A84A1C">
              <w:rPr>
                <w:rFonts w:ascii="Tahoma" w:hAnsi="Tahoma" w:cs="Tahoma"/>
                <w:color w:val="595959" w:themeColor="text1" w:themeTint="A6"/>
                <w:sz w:val="20"/>
                <w:szCs w:val="20"/>
              </w:rPr>
              <w:t>)</w:t>
            </w:r>
          </w:p>
        </w:tc>
      </w:tr>
    </w:tbl>
    <w:p w14:paraId="0D149108" w14:textId="77777777" w:rsidR="00775F95" w:rsidRPr="0010615F" w:rsidRDefault="00775F95" w:rsidP="000D251C">
      <w:pPr>
        <w:autoSpaceDE w:val="0"/>
        <w:autoSpaceDN w:val="0"/>
        <w:adjustRightInd w:val="0"/>
        <w:spacing w:line="276" w:lineRule="auto"/>
        <w:jc w:val="both"/>
        <w:rPr>
          <w:rFonts w:cs="Arial"/>
          <w:color w:val="000000"/>
          <w:sz w:val="12"/>
          <w:szCs w:val="12"/>
        </w:rPr>
      </w:pPr>
    </w:p>
    <w:p w14:paraId="5C69A5DF" w14:textId="002A85E0" w:rsidR="00867BAC" w:rsidRDefault="00775F95" w:rsidP="00784B72">
      <w:pPr>
        <w:pStyle w:val="ListParagraph"/>
        <w:numPr>
          <w:ilvl w:val="0"/>
          <w:numId w:val="27"/>
        </w:numPr>
        <w:autoSpaceDE w:val="0"/>
        <w:autoSpaceDN w:val="0"/>
        <w:adjustRightInd w:val="0"/>
        <w:rPr>
          <w:rFonts w:cs="Arial"/>
          <w:color w:val="000000"/>
        </w:rPr>
      </w:pPr>
      <w:r w:rsidRPr="00584656">
        <w:rPr>
          <w:rFonts w:cs="Arial"/>
          <w:bCs/>
          <w:color w:val="000000"/>
        </w:rPr>
        <w:t xml:space="preserve">Ensures </w:t>
      </w:r>
      <w:r w:rsidR="00867BAC" w:rsidRPr="00584656">
        <w:rPr>
          <w:rFonts w:cs="Arial"/>
          <w:bCs/>
          <w:color w:val="000000"/>
        </w:rPr>
        <w:t xml:space="preserve">the centre’s </w:t>
      </w:r>
      <w:r w:rsidR="00966DEF" w:rsidRPr="00584656">
        <w:rPr>
          <w:rFonts w:cs="Arial"/>
          <w:bCs/>
          <w:color w:val="000000"/>
        </w:rPr>
        <w:t>equalities</w:t>
      </w:r>
      <w:r w:rsidRPr="00584656">
        <w:rPr>
          <w:rFonts w:cs="Arial"/>
          <w:bCs/>
          <w:color w:val="000000"/>
        </w:rPr>
        <w:t xml:space="preserve"> policy </w:t>
      </w:r>
      <w:r w:rsidR="007F0F70" w:rsidRPr="00584656">
        <w:rPr>
          <w:rFonts w:cs="Arial"/>
          <w:bCs/>
          <w:color w:val="000000"/>
        </w:rPr>
        <w:t>demonstrating</w:t>
      </w:r>
      <w:r w:rsidRPr="00584656">
        <w:rPr>
          <w:rFonts w:cs="Arial"/>
          <w:bCs/>
          <w:color w:val="000000"/>
        </w:rPr>
        <w:t xml:space="preserve"> the centre’s compliance with relevant legislation is in place</w:t>
      </w:r>
      <w:r w:rsidR="007F0F70" w:rsidRPr="00584656">
        <w:rPr>
          <w:rFonts w:cs="Arial"/>
          <w:bCs/>
          <w:color w:val="000000"/>
        </w:rPr>
        <w:t xml:space="preserve"> and details the processes followed in </w:t>
      </w:r>
      <w:r w:rsidR="00867BAC" w:rsidRPr="00584656">
        <w:rPr>
          <w:rFonts w:cs="Arial"/>
          <w:color w:val="000000"/>
        </w:rPr>
        <w:t>respect of identifying the need for, requesting and implementing access arrangements</w:t>
      </w:r>
    </w:p>
    <w:p w14:paraId="7A5E85E3" w14:textId="77777777" w:rsidR="00B337C4" w:rsidRPr="00B337C4" w:rsidRDefault="00B337C4" w:rsidP="00B337C4">
      <w:pPr>
        <w:autoSpaceDE w:val="0"/>
        <w:autoSpaceDN w:val="0"/>
        <w:adjustRightInd w:val="0"/>
        <w:ind w:left="360"/>
        <w:rPr>
          <w:rFonts w:cs="Arial"/>
          <w:color w:val="000000"/>
        </w:rPr>
      </w:pPr>
    </w:p>
    <w:p w14:paraId="22AA0656" w14:textId="488E099E" w:rsidR="00775F95" w:rsidRPr="00403A86" w:rsidRDefault="00966DEF" w:rsidP="00B337C4">
      <w:pPr>
        <w:pStyle w:val="Heading3"/>
      </w:pPr>
      <w:bookmarkStart w:id="14" w:name="_Toc128735838"/>
      <w:r w:rsidRPr="00EE1EEA">
        <w:t>Equalities</w:t>
      </w:r>
      <w:r w:rsidR="00775F95" w:rsidRPr="00EE1EEA">
        <w:t xml:space="preserve"> </w:t>
      </w:r>
      <w:r w:rsidR="005A6FBB" w:rsidRPr="00EE1EEA">
        <w:t>P</w:t>
      </w:r>
      <w:r w:rsidR="00775F95" w:rsidRPr="00EE1EEA">
        <w:t>olicy</w:t>
      </w:r>
      <w:bookmarkEnd w:id="14"/>
    </w:p>
    <w:tbl>
      <w:tblPr>
        <w:tblStyle w:val="TableGrid"/>
        <w:tblW w:w="0" w:type="auto"/>
        <w:tblInd w:w="720" w:type="dxa"/>
        <w:tblLook w:val="04A0" w:firstRow="1" w:lastRow="0" w:firstColumn="1" w:lastColumn="0" w:noHBand="0" w:noVBand="1"/>
      </w:tblPr>
      <w:tblGrid>
        <w:gridCol w:w="9322"/>
      </w:tblGrid>
      <w:tr w:rsidR="00775F95" w:rsidRPr="0010615F" w14:paraId="26D92A46" w14:textId="77777777" w:rsidTr="00775F95">
        <w:tc>
          <w:tcPr>
            <w:tcW w:w="9890" w:type="dxa"/>
          </w:tcPr>
          <w:p w14:paraId="65DA588E" w14:textId="27D1B53B" w:rsidR="00A84A1C" w:rsidRPr="00A84A1C" w:rsidRDefault="00A84A1C" w:rsidP="00A03B89">
            <w:pPr>
              <w:spacing w:before="120" w:after="120"/>
              <w:jc w:val="both"/>
              <w:rPr>
                <w:rFonts w:cs="Tahoma"/>
                <w:szCs w:val="22"/>
              </w:rPr>
            </w:pPr>
            <w:r w:rsidRPr="00A84A1C">
              <w:rPr>
                <w:rFonts w:cs="Tahoma"/>
                <w:szCs w:val="22"/>
              </w:rPr>
              <w:t>The College equality policy can be found on the College website</w:t>
            </w:r>
          </w:p>
          <w:p w14:paraId="4DAADD93" w14:textId="77777777" w:rsidR="00A84A1C" w:rsidRDefault="00A84A1C" w:rsidP="00A03B89">
            <w:pPr>
              <w:spacing w:before="120" w:after="120"/>
              <w:jc w:val="both"/>
              <w:rPr>
                <w:rFonts w:cs="Tahoma"/>
                <w:color w:val="595959" w:themeColor="text1" w:themeTint="A6"/>
                <w:sz w:val="20"/>
                <w:szCs w:val="20"/>
              </w:rPr>
            </w:pPr>
          </w:p>
          <w:p w14:paraId="2391AE51" w14:textId="760C371A" w:rsidR="00D55648" w:rsidRPr="00584656" w:rsidRDefault="00584656" w:rsidP="00A03B89">
            <w:pPr>
              <w:spacing w:before="120" w:after="120"/>
              <w:jc w:val="both"/>
              <w:rPr>
                <w:rFonts w:cs="Tahoma"/>
                <w:sz w:val="20"/>
                <w:szCs w:val="20"/>
              </w:rPr>
            </w:pPr>
            <w:r w:rsidRPr="00584656">
              <w:rPr>
                <w:rFonts w:cs="Tahoma"/>
                <w:color w:val="595959" w:themeColor="text1" w:themeTint="A6"/>
                <w:sz w:val="20"/>
                <w:szCs w:val="20"/>
              </w:rPr>
              <w:lastRenderedPageBreak/>
              <w:t xml:space="preserve">Refer to </w:t>
            </w:r>
            <w:hyperlink r:id="rId25" w:history="1">
              <w:r w:rsidR="00593255" w:rsidRPr="00784B72">
                <w:rPr>
                  <w:rStyle w:val="Hyperlink"/>
                  <w:rFonts w:cs="Tahoma"/>
                  <w:color w:val="0070C0"/>
                  <w:sz w:val="20"/>
                  <w:szCs w:val="20"/>
                  <w:u w:val="none"/>
                </w:rPr>
                <w:t>GR</w:t>
              </w:r>
            </w:hyperlink>
            <w:r w:rsidR="00593255" w:rsidRPr="00584656">
              <w:rPr>
                <w:rStyle w:val="Hyperlink"/>
                <w:rFonts w:cs="Tahoma"/>
                <w:sz w:val="20"/>
                <w:szCs w:val="20"/>
                <w:u w:val="none"/>
              </w:rPr>
              <w:t xml:space="preserve"> </w:t>
            </w:r>
            <w:r w:rsidR="00434960" w:rsidRPr="00AE5E1B">
              <w:rPr>
                <w:rFonts w:cs="Tahoma"/>
                <w:color w:val="595959" w:themeColor="text1" w:themeTint="A6"/>
                <w:sz w:val="20"/>
                <w:szCs w:val="20"/>
              </w:rPr>
              <w:t>(section 5.3</w:t>
            </w:r>
            <w:r w:rsidR="00434960">
              <w:rPr>
                <w:rFonts w:cs="Tahoma"/>
                <w:color w:val="595959" w:themeColor="text1" w:themeTint="A6"/>
                <w:sz w:val="20"/>
                <w:szCs w:val="20"/>
              </w:rPr>
              <w:t xml:space="preserve">) </w:t>
            </w:r>
            <w:r w:rsidR="00434960" w:rsidRPr="00A84A1C">
              <w:rPr>
                <w:rFonts w:cs="Tahoma"/>
                <w:b/>
                <w:bCs/>
                <w:color w:val="595959" w:themeColor="text1" w:themeTint="A6"/>
                <w:sz w:val="20"/>
                <w:szCs w:val="20"/>
              </w:rPr>
              <w:t>Policies available for inspection</w:t>
            </w:r>
            <w:r w:rsidR="00434960" w:rsidRPr="00A84A1C">
              <w:rPr>
                <w:rFonts w:cs="Tahoma"/>
                <w:color w:val="595959" w:themeColor="text1" w:themeTint="A6"/>
                <w:sz w:val="20"/>
                <w:szCs w:val="20"/>
              </w:rPr>
              <w:t>)</w:t>
            </w:r>
            <w:r w:rsidR="00784B72" w:rsidRPr="00A84A1C">
              <w:rPr>
                <w:rFonts w:cs="Tahoma"/>
                <w:color w:val="595959" w:themeColor="text1" w:themeTint="A6"/>
                <w:sz w:val="20"/>
                <w:szCs w:val="20"/>
              </w:rPr>
              <w:t xml:space="preserve"> and</w:t>
            </w:r>
            <w:r w:rsidR="00966DEF" w:rsidRPr="00A84A1C">
              <w:rPr>
                <w:rFonts w:cs="Tahoma"/>
                <w:color w:val="595959" w:themeColor="text1" w:themeTint="A6"/>
                <w:sz w:val="20"/>
                <w:szCs w:val="20"/>
              </w:rPr>
              <w:t xml:space="preserve"> </w:t>
            </w:r>
            <w:r w:rsidR="00784B72" w:rsidRPr="00A84A1C">
              <w:rPr>
                <w:rFonts w:cs="Tahoma"/>
                <w:color w:val="595959" w:themeColor="text1" w:themeTint="A6"/>
                <w:sz w:val="20"/>
                <w:szCs w:val="20"/>
              </w:rPr>
              <w:t>(</w:t>
            </w:r>
            <w:r w:rsidR="00966DEF" w:rsidRPr="00A84A1C">
              <w:rPr>
                <w:rFonts w:cs="Tahoma"/>
                <w:color w:val="595959" w:themeColor="text1" w:themeTint="A6"/>
                <w:sz w:val="20"/>
                <w:szCs w:val="20"/>
              </w:rPr>
              <w:t>5</w:t>
            </w:r>
            <w:r w:rsidR="00593255" w:rsidRPr="00A84A1C">
              <w:rPr>
                <w:rFonts w:cs="Tahoma"/>
                <w:color w:val="595959" w:themeColor="text1" w:themeTint="A6"/>
                <w:sz w:val="20"/>
                <w:szCs w:val="20"/>
              </w:rPr>
              <w:t>.4</w:t>
            </w:r>
            <w:r w:rsidR="00BD08C5" w:rsidRPr="00A84A1C">
              <w:rPr>
                <w:rFonts w:cs="Tahoma"/>
                <w:color w:val="595959" w:themeColor="text1" w:themeTint="A6"/>
                <w:sz w:val="20"/>
                <w:szCs w:val="20"/>
              </w:rPr>
              <w:t>)</w:t>
            </w:r>
            <w:r w:rsidR="00784B72" w:rsidRPr="00A84A1C">
              <w:rPr>
                <w:rFonts w:cs="Tahoma"/>
                <w:color w:val="595959" w:themeColor="text1" w:themeTint="A6"/>
                <w:sz w:val="20"/>
                <w:szCs w:val="20"/>
              </w:rPr>
              <w:t xml:space="preserve"> </w:t>
            </w:r>
            <w:r w:rsidR="00784B72" w:rsidRPr="00A84A1C">
              <w:rPr>
                <w:rFonts w:cs="Tahoma"/>
                <w:b/>
                <w:bCs/>
                <w:color w:val="595959" w:themeColor="text1" w:themeTint="A6"/>
                <w:sz w:val="20"/>
                <w:szCs w:val="20"/>
              </w:rPr>
              <w:t>Access arrangements and reasonable adjustments</w:t>
            </w:r>
            <w:r w:rsidR="00867BAC" w:rsidRPr="00584656">
              <w:rPr>
                <w:rFonts w:cs="Tahoma"/>
                <w:iCs/>
                <w:color w:val="595959" w:themeColor="text1" w:themeTint="A6"/>
                <w:sz w:val="20"/>
                <w:szCs w:val="20"/>
              </w:rPr>
              <w:t xml:space="preserve">       </w:t>
            </w:r>
            <w:r w:rsidR="00AE465C" w:rsidRPr="00584656">
              <w:rPr>
                <w:rFonts w:cs="Tahoma"/>
                <w:iCs/>
                <w:color w:val="595959" w:themeColor="text1" w:themeTint="A6"/>
                <w:sz w:val="20"/>
                <w:szCs w:val="20"/>
              </w:rPr>
              <w:t xml:space="preserve">          </w:t>
            </w:r>
          </w:p>
        </w:tc>
      </w:tr>
    </w:tbl>
    <w:p w14:paraId="6DC19B7B" w14:textId="4A09721B" w:rsidR="00A402A4" w:rsidRPr="00403A86" w:rsidRDefault="00A402A4" w:rsidP="00A03B89">
      <w:pPr>
        <w:pStyle w:val="ListParagraph"/>
        <w:numPr>
          <w:ilvl w:val="0"/>
          <w:numId w:val="1"/>
        </w:numPr>
        <w:autoSpaceDE w:val="0"/>
        <w:autoSpaceDN w:val="0"/>
        <w:adjustRightInd w:val="0"/>
        <w:spacing w:before="120" w:after="120"/>
        <w:ind w:left="714" w:hanging="357"/>
        <w:jc w:val="both"/>
        <w:rPr>
          <w:rFonts w:cs="Arial"/>
          <w:color w:val="000000"/>
        </w:rPr>
      </w:pPr>
      <w:r w:rsidRPr="00403A86">
        <w:rPr>
          <w:rFonts w:cstheme="minorHAnsi"/>
        </w:rPr>
        <w:lastRenderedPageBreak/>
        <w:t xml:space="preserve">Ensures a </w:t>
      </w:r>
      <w:r w:rsidRPr="00593255">
        <w:rPr>
          <w:rFonts w:cstheme="minorHAnsi"/>
          <w:iCs/>
        </w:rPr>
        <w:t>complaints and appeals procedure</w:t>
      </w:r>
      <w:r w:rsidRPr="00403A86">
        <w:rPr>
          <w:rFonts w:cstheme="minorHAnsi"/>
        </w:rPr>
        <w:t xml:space="preserve"> covering general complaints regarding the centre’s delivery or administration of a qualification is in place </w:t>
      </w:r>
      <w:r w:rsidR="008E5AAE" w:rsidRPr="00403A86">
        <w:rPr>
          <w:rFonts w:cstheme="minorHAnsi"/>
        </w:rPr>
        <w:t>and drawn to the attention of candidates and their parents/carers</w:t>
      </w:r>
    </w:p>
    <w:p w14:paraId="6B09E639" w14:textId="736EC5BC" w:rsidR="00A402A4" w:rsidRPr="00403A86" w:rsidRDefault="00A402A4" w:rsidP="00B337C4">
      <w:pPr>
        <w:pStyle w:val="Heading3"/>
      </w:pPr>
      <w:bookmarkStart w:id="15" w:name="_Toc128735839"/>
      <w:r w:rsidRPr="00403A86">
        <w:t xml:space="preserve">Complaints and </w:t>
      </w:r>
      <w:r w:rsidR="005A6FBB">
        <w:t>A</w:t>
      </w:r>
      <w:r w:rsidRPr="00403A86">
        <w:t xml:space="preserve">ppeals </w:t>
      </w:r>
      <w:r w:rsidR="005A6FBB">
        <w:t>P</w:t>
      </w:r>
      <w:r w:rsidRPr="00403A86">
        <w:t>rocedure</w:t>
      </w:r>
      <w:r w:rsidR="005A2167">
        <w:t xml:space="preserve"> (Exams)</w:t>
      </w:r>
      <w:bookmarkEnd w:id="15"/>
    </w:p>
    <w:tbl>
      <w:tblPr>
        <w:tblStyle w:val="TableGrid"/>
        <w:tblW w:w="0" w:type="auto"/>
        <w:tblInd w:w="720" w:type="dxa"/>
        <w:tblLook w:val="04A0" w:firstRow="1" w:lastRow="0" w:firstColumn="1" w:lastColumn="0" w:noHBand="0" w:noVBand="1"/>
      </w:tblPr>
      <w:tblGrid>
        <w:gridCol w:w="9322"/>
      </w:tblGrid>
      <w:tr w:rsidR="00A402A4" w:rsidRPr="0010615F" w14:paraId="4A3CCF53" w14:textId="77777777" w:rsidTr="00501B82">
        <w:tc>
          <w:tcPr>
            <w:tcW w:w="9548" w:type="dxa"/>
          </w:tcPr>
          <w:p w14:paraId="3CEFE112" w14:textId="1ED0BBC3" w:rsidR="00A84A1C" w:rsidRPr="00A84A1C" w:rsidRDefault="00A84A1C" w:rsidP="00A84A1C">
            <w:pPr>
              <w:pStyle w:val="NormalWeb"/>
              <w:spacing w:before="0" w:beforeAutospacing="0" w:after="120" w:afterAutospacing="0"/>
              <w:jc w:val="both"/>
              <w:rPr>
                <w:rFonts w:ascii="Tahoma" w:hAnsi="Tahoma" w:cs="Tahoma"/>
                <w:szCs w:val="22"/>
              </w:rPr>
            </w:pPr>
            <w:r w:rsidRPr="00A84A1C">
              <w:rPr>
                <w:rFonts w:ascii="Tahoma" w:hAnsi="Tahoma" w:cs="Tahoma"/>
                <w:szCs w:val="22"/>
              </w:rPr>
              <w:t xml:space="preserve">The </w:t>
            </w:r>
            <w:r>
              <w:rPr>
                <w:rFonts w:ascii="Tahoma" w:hAnsi="Tahoma" w:cs="Tahoma"/>
                <w:szCs w:val="22"/>
              </w:rPr>
              <w:t>C</w:t>
            </w:r>
            <w:r w:rsidRPr="00A84A1C">
              <w:rPr>
                <w:rFonts w:ascii="Tahoma" w:hAnsi="Tahoma" w:cs="Tahoma"/>
                <w:szCs w:val="22"/>
              </w:rPr>
              <w:t xml:space="preserve">ollege </w:t>
            </w:r>
            <w:r>
              <w:rPr>
                <w:rFonts w:ascii="Tahoma" w:hAnsi="Tahoma" w:cs="Tahoma"/>
                <w:szCs w:val="22"/>
              </w:rPr>
              <w:t>complaints and</w:t>
            </w:r>
            <w:r w:rsidRPr="00A84A1C">
              <w:rPr>
                <w:rFonts w:ascii="Tahoma" w:hAnsi="Tahoma" w:cs="Tahoma"/>
                <w:szCs w:val="22"/>
              </w:rPr>
              <w:t xml:space="preserve"> appeals procedures can be found on the College website, College sharepoint area for staff or from the exams officer – exams@haybrookcollege.co.uk</w:t>
            </w:r>
          </w:p>
          <w:p w14:paraId="63E97C80" w14:textId="77777777" w:rsidR="00A84A1C" w:rsidRDefault="00A84A1C" w:rsidP="00A03B89">
            <w:pPr>
              <w:spacing w:before="120" w:after="120"/>
              <w:jc w:val="both"/>
              <w:rPr>
                <w:rFonts w:cs="Tahoma"/>
                <w:iCs/>
                <w:color w:val="595959" w:themeColor="text1" w:themeTint="A6"/>
                <w:sz w:val="20"/>
                <w:szCs w:val="20"/>
              </w:rPr>
            </w:pPr>
          </w:p>
          <w:p w14:paraId="154319AD" w14:textId="13D816A5" w:rsidR="00593255" w:rsidRPr="00584656" w:rsidRDefault="00584656" w:rsidP="00A03B89">
            <w:pPr>
              <w:spacing w:before="120" w:after="120"/>
              <w:jc w:val="both"/>
              <w:rPr>
                <w:rFonts w:cs="Tahoma"/>
                <w:sz w:val="20"/>
                <w:szCs w:val="20"/>
              </w:rPr>
            </w:pPr>
            <w:r w:rsidRPr="00584656">
              <w:rPr>
                <w:rFonts w:cs="Tahoma"/>
                <w:iCs/>
                <w:color w:val="595959" w:themeColor="text1" w:themeTint="A6"/>
                <w:sz w:val="20"/>
                <w:szCs w:val="20"/>
              </w:rPr>
              <w:t xml:space="preserve">Refer to </w:t>
            </w:r>
            <w:hyperlink r:id="rId26" w:history="1">
              <w:r w:rsidR="00A402A4" w:rsidRPr="00784B72">
                <w:rPr>
                  <w:rStyle w:val="Hyperlink"/>
                  <w:rFonts w:cs="Tahoma"/>
                  <w:color w:val="0070C0"/>
                  <w:sz w:val="20"/>
                  <w:szCs w:val="20"/>
                  <w:u w:val="none"/>
                </w:rPr>
                <w:t>GR</w:t>
              </w:r>
            </w:hyperlink>
            <w:r w:rsidR="00A402A4" w:rsidRPr="00584656">
              <w:rPr>
                <w:rFonts w:cs="Tahoma"/>
                <w:color w:val="595959" w:themeColor="text1" w:themeTint="A6"/>
                <w:sz w:val="20"/>
                <w:szCs w:val="20"/>
              </w:rPr>
              <w:t xml:space="preserve"> </w:t>
            </w:r>
            <w:r w:rsidRPr="00584656">
              <w:rPr>
                <w:rFonts w:cs="Tahoma"/>
                <w:color w:val="595959" w:themeColor="text1" w:themeTint="A6"/>
                <w:sz w:val="20"/>
                <w:szCs w:val="20"/>
              </w:rPr>
              <w:t xml:space="preserve">(section </w:t>
            </w:r>
            <w:r w:rsidR="00A402A4" w:rsidRPr="00584656">
              <w:rPr>
                <w:rFonts w:cs="Tahoma"/>
                <w:color w:val="595959" w:themeColor="text1" w:themeTint="A6"/>
                <w:sz w:val="20"/>
                <w:szCs w:val="20"/>
              </w:rPr>
              <w:t>5.</w:t>
            </w:r>
            <w:r w:rsidR="007F0F70" w:rsidRPr="00584656">
              <w:rPr>
                <w:rFonts w:cs="Tahoma"/>
                <w:color w:val="595959" w:themeColor="text1" w:themeTint="A6"/>
                <w:sz w:val="20"/>
                <w:szCs w:val="20"/>
              </w:rPr>
              <w:t>8</w:t>
            </w:r>
            <w:r w:rsidR="00BD08C5" w:rsidRPr="00584656">
              <w:rPr>
                <w:rFonts w:cs="Tahoma"/>
                <w:color w:val="595959" w:themeColor="text1" w:themeTint="A6"/>
                <w:sz w:val="20"/>
                <w:szCs w:val="20"/>
              </w:rPr>
              <w:t>)</w:t>
            </w:r>
            <w:r w:rsidR="00784B72">
              <w:rPr>
                <w:rFonts w:cs="Tahoma"/>
                <w:color w:val="595959" w:themeColor="text1" w:themeTint="A6"/>
                <w:sz w:val="20"/>
                <w:szCs w:val="20"/>
              </w:rPr>
              <w:t xml:space="preserve"> </w:t>
            </w:r>
            <w:r w:rsidR="00784B72" w:rsidRPr="00A84A1C">
              <w:rPr>
                <w:rFonts w:cs="Tahoma"/>
                <w:b/>
                <w:bCs/>
                <w:color w:val="595959" w:themeColor="text1" w:themeTint="A6"/>
                <w:sz w:val="20"/>
                <w:szCs w:val="20"/>
              </w:rPr>
              <w:t>Candidate information</w:t>
            </w:r>
          </w:p>
        </w:tc>
      </w:tr>
    </w:tbl>
    <w:p w14:paraId="1FF76947" w14:textId="532DCD17" w:rsidR="00501B82" w:rsidRPr="00C91743" w:rsidRDefault="00501B82" w:rsidP="00A03B89">
      <w:pPr>
        <w:pStyle w:val="ListParagraph"/>
        <w:numPr>
          <w:ilvl w:val="0"/>
          <w:numId w:val="29"/>
        </w:numPr>
        <w:spacing w:before="120" w:after="120"/>
        <w:ind w:left="714" w:hanging="357"/>
        <w:jc w:val="both"/>
        <w:rPr>
          <w:rFonts w:cstheme="minorHAnsi"/>
        </w:rPr>
      </w:pPr>
      <w:r w:rsidRPr="00C91743">
        <w:rPr>
          <w:rFonts w:cstheme="minorHAnsi"/>
        </w:rPr>
        <w:t>Ensures the centre has a child protection/safeguarding policy in place, including Disclosure and Barring Service (DBS) clearance, which satisfies current legislative requirements</w:t>
      </w:r>
    </w:p>
    <w:p w14:paraId="718E802A" w14:textId="2ABE87AA" w:rsidR="00501B82" w:rsidRPr="00C91743" w:rsidRDefault="0026304F" w:rsidP="00A03B89">
      <w:pPr>
        <w:pStyle w:val="ListParagraph"/>
        <w:numPr>
          <w:ilvl w:val="0"/>
          <w:numId w:val="29"/>
        </w:numPr>
        <w:spacing w:before="120" w:after="120"/>
        <w:jc w:val="both"/>
        <w:rPr>
          <w:rFonts w:cstheme="minorHAnsi"/>
        </w:rPr>
      </w:pPr>
      <w:r w:rsidRPr="00C91743">
        <w:rPr>
          <w:rFonts w:cstheme="minorHAnsi"/>
        </w:rPr>
        <w:t xml:space="preserve">Ensures </w:t>
      </w:r>
      <w:r w:rsidR="00501B82" w:rsidRPr="00C91743">
        <w:rPr>
          <w:rFonts w:cstheme="minorHAnsi"/>
        </w:rPr>
        <w:t xml:space="preserve">the centre has a data protection policy in place </w:t>
      </w:r>
      <w:r w:rsidR="00C8033F" w:rsidRPr="00C91743">
        <w:rPr>
          <w:rFonts w:cstheme="minorHAnsi"/>
        </w:rPr>
        <w:t>that complies with General Data Protection Regulation and Data Protection Act 2018 regulations</w:t>
      </w:r>
    </w:p>
    <w:p w14:paraId="1818E1BE" w14:textId="49482FEE" w:rsidR="00C20B9C" w:rsidRDefault="00C20B9C" w:rsidP="00A03B89">
      <w:pPr>
        <w:pStyle w:val="ListParagraph"/>
        <w:numPr>
          <w:ilvl w:val="0"/>
          <w:numId w:val="1"/>
        </w:numPr>
        <w:autoSpaceDE w:val="0"/>
        <w:autoSpaceDN w:val="0"/>
        <w:adjustRightInd w:val="0"/>
        <w:spacing w:before="120" w:after="60"/>
        <w:ind w:left="714" w:hanging="357"/>
        <w:jc w:val="both"/>
        <w:rPr>
          <w:rFonts w:cs="Arial"/>
          <w:color w:val="000000"/>
        </w:rPr>
      </w:pPr>
      <w:r w:rsidRPr="00A84A1C">
        <w:rPr>
          <w:rFonts w:cs="Arial"/>
          <w:color w:val="000000"/>
        </w:rPr>
        <w:t xml:space="preserve">Ensures the centre has </w:t>
      </w:r>
      <w:r w:rsidR="002A7F2F" w:rsidRPr="00A84A1C">
        <w:rPr>
          <w:rFonts w:cs="Arial"/>
          <w:color w:val="000000"/>
        </w:rPr>
        <w:t>a whistleblowing policy in place</w:t>
      </w:r>
    </w:p>
    <w:p w14:paraId="7163AB3A" w14:textId="77777777" w:rsidR="00B337C4" w:rsidRPr="00B337C4" w:rsidRDefault="00B337C4" w:rsidP="00B337C4">
      <w:pPr>
        <w:autoSpaceDE w:val="0"/>
        <w:autoSpaceDN w:val="0"/>
        <w:adjustRightInd w:val="0"/>
        <w:spacing w:before="120" w:after="60"/>
        <w:ind w:left="357"/>
        <w:jc w:val="both"/>
        <w:rPr>
          <w:rFonts w:cs="Arial"/>
          <w:color w:val="000000"/>
        </w:rPr>
      </w:pPr>
    </w:p>
    <w:p w14:paraId="0087F05A" w14:textId="3DD075F9" w:rsidR="002A7F2F" w:rsidRPr="00A84A1C" w:rsidRDefault="002A7F2F" w:rsidP="00B337C4">
      <w:pPr>
        <w:pStyle w:val="Heading3"/>
      </w:pPr>
      <w:bookmarkStart w:id="16" w:name="_Toc128735840"/>
      <w:r w:rsidRPr="00A84A1C">
        <w:t>Whistleblowing Policy (Exams)</w:t>
      </w:r>
      <w:bookmarkEnd w:id="16"/>
    </w:p>
    <w:tbl>
      <w:tblPr>
        <w:tblStyle w:val="TableGrid"/>
        <w:tblW w:w="0" w:type="auto"/>
        <w:tblInd w:w="720" w:type="dxa"/>
        <w:tblLook w:val="04A0" w:firstRow="1" w:lastRow="0" w:firstColumn="1" w:lastColumn="0" w:noHBand="0" w:noVBand="1"/>
      </w:tblPr>
      <w:tblGrid>
        <w:gridCol w:w="9322"/>
      </w:tblGrid>
      <w:tr w:rsidR="002A7F2F" w:rsidRPr="0010615F" w14:paraId="3E4B05CF" w14:textId="77777777" w:rsidTr="001A5C97">
        <w:tc>
          <w:tcPr>
            <w:tcW w:w="9548" w:type="dxa"/>
            <w:shd w:val="clear" w:color="auto" w:fill="auto"/>
          </w:tcPr>
          <w:p w14:paraId="3CF7170B" w14:textId="277EA7CB" w:rsidR="00A84A1C" w:rsidRDefault="00A84A1C" w:rsidP="00584622">
            <w:pPr>
              <w:spacing w:before="120" w:after="120"/>
              <w:rPr>
                <w:rFonts w:cs="Tahoma"/>
                <w:iCs/>
                <w:color w:val="595959" w:themeColor="text1" w:themeTint="A6"/>
                <w:sz w:val="20"/>
                <w:szCs w:val="20"/>
              </w:rPr>
            </w:pPr>
            <w:r w:rsidRPr="00A84A1C">
              <w:rPr>
                <w:rFonts w:cs="Tahoma"/>
                <w:szCs w:val="22"/>
              </w:rPr>
              <w:t>The College’s whistleblowing policy for exams can be found on the College website, College sharepoint area for staff or from the exams officer – exams@haybrookcollege.co.uk</w:t>
            </w:r>
          </w:p>
          <w:p w14:paraId="0F8A0E15" w14:textId="53E2C046" w:rsidR="002A7F2F" w:rsidRPr="00A84A1C" w:rsidRDefault="002A7F2F" w:rsidP="00584622">
            <w:pPr>
              <w:spacing w:before="120" w:after="120"/>
              <w:rPr>
                <w:b/>
                <w:bCs/>
              </w:rPr>
            </w:pPr>
            <w:r w:rsidRPr="00A84A1C">
              <w:rPr>
                <w:rFonts w:cs="Tahoma"/>
                <w:iCs/>
                <w:color w:val="595959" w:themeColor="text1" w:themeTint="A6"/>
                <w:sz w:val="20"/>
                <w:szCs w:val="20"/>
              </w:rPr>
              <w:t xml:space="preserve">Refer to </w:t>
            </w:r>
            <w:hyperlink r:id="rId27" w:history="1">
              <w:r w:rsidRPr="00A84A1C">
                <w:rPr>
                  <w:rStyle w:val="Hyperlink"/>
                  <w:rFonts w:cs="Tahoma"/>
                  <w:color w:val="0070C0"/>
                  <w:sz w:val="20"/>
                  <w:szCs w:val="20"/>
                  <w:u w:val="none"/>
                </w:rPr>
                <w:t>GR</w:t>
              </w:r>
            </w:hyperlink>
            <w:r w:rsidRPr="00A84A1C">
              <w:rPr>
                <w:rFonts w:cs="Tahoma"/>
                <w:color w:val="595959" w:themeColor="text1" w:themeTint="A6"/>
                <w:sz w:val="20"/>
                <w:szCs w:val="20"/>
              </w:rPr>
              <w:t xml:space="preserve"> (section 5.3) </w:t>
            </w:r>
            <w:r w:rsidRPr="00A84A1C">
              <w:rPr>
                <w:rFonts w:cs="Tahoma"/>
                <w:b/>
                <w:bCs/>
                <w:color w:val="595959" w:themeColor="text1" w:themeTint="A6"/>
                <w:sz w:val="20"/>
                <w:szCs w:val="20"/>
              </w:rPr>
              <w:t>Policies available for inspection</w:t>
            </w:r>
            <w:r w:rsidRPr="00A84A1C">
              <w:rPr>
                <w:rFonts w:cs="Tahoma"/>
                <w:color w:val="595959" w:themeColor="text1" w:themeTint="A6"/>
                <w:sz w:val="20"/>
                <w:szCs w:val="20"/>
              </w:rPr>
              <w:t xml:space="preserve"> </w:t>
            </w:r>
          </w:p>
        </w:tc>
      </w:tr>
    </w:tbl>
    <w:p w14:paraId="13F15E63" w14:textId="6A648BD8" w:rsidR="00775F95" w:rsidRPr="00B337C4" w:rsidRDefault="00775F95" w:rsidP="00F17C8E">
      <w:pPr>
        <w:pStyle w:val="ListParagraph"/>
        <w:numPr>
          <w:ilvl w:val="0"/>
          <w:numId w:val="99"/>
        </w:numPr>
        <w:autoSpaceDE w:val="0"/>
        <w:autoSpaceDN w:val="0"/>
        <w:adjustRightInd w:val="0"/>
        <w:spacing w:before="120" w:after="60"/>
        <w:jc w:val="both"/>
        <w:rPr>
          <w:rFonts w:cs="Arial"/>
          <w:color w:val="000000"/>
        </w:rPr>
      </w:pPr>
      <w:r w:rsidRPr="00584622">
        <w:rPr>
          <w:rFonts w:cs="Arial"/>
          <w:bCs/>
          <w:color w:val="000000"/>
        </w:rPr>
        <w:t>Ensures the centre has documented processes in place relating to access arrangements and reasonable adjustments</w:t>
      </w:r>
    </w:p>
    <w:p w14:paraId="2E55BFB3" w14:textId="77777777" w:rsidR="00B337C4" w:rsidRPr="00B337C4" w:rsidRDefault="00B337C4" w:rsidP="00B337C4">
      <w:pPr>
        <w:autoSpaceDE w:val="0"/>
        <w:autoSpaceDN w:val="0"/>
        <w:adjustRightInd w:val="0"/>
        <w:spacing w:before="120" w:after="60"/>
        <w:ind w:left="360"/>
        <w:jc w:val="both"/>
        <w:rPr>
          <w:rFonts w:cs="Arial"/>
          <w:color w:val="000000"/>
        </w:rPr>
      </w:pPr>
    </w:p>
    <w:p w14:paraId="2DBEC3AC" w14:textId="780AD0B1" w:rsidR="00775F95" w:rsidRPr="00403A86" w:rsidRDefault="00775F95" w:rsidP="00B337C4">
      <w:pPr>
        <w:pStyle w:val="Heading3"/>
      </w:pPr>
      <w:bookmarkStart w:id="17" w:name="_Toc128735841"/>
      <w:r w:rsidRPr="00403A86">
        <w:t xml:space="preserve">Access </w:t>
      </w:r>
      <w:r w:rsidR="005A6FBB">
        <w:t>A</w:t>
      </w:r>
      <w:r w:rsidRPr="00403A86">
        <w:t xml:space="preserve">rrangements </w:t>
      </w:r>
      <w:r w:rsidR="005A6FBB">
        <w:t>P</w:t>
      </w:r>
      <w:r w:rsidRPr="00403A86">
        <w:t>olicy</w:t>
      </w:r>
      <w:bookmarkEnd w:id="17"/>
    </w:p>
    <w:tbl>
      <w:tblPr>
        <w:tblStyle w:val="TableGrid"/>
        <w:tblW w:w="0" w:type="auto"/>
        <w:tblInd w:w="720" w:type="dxa"/>
        <w:tblLook w:val="04A0" w:firstRow="1" w:lastRow="0" w:firstColumn="1" w:lastColumn="0" w:noHBand="0" w:noVBand="1"/>
      </w:tblPr>
      <w:tblGrid>
        <w:gridCol w:w="9322"/>
      </w:tblGrid>
      <w:tr w:rsidR="00775F95" w:rsidRPr="0010615F" w14:paraId="6DDB26BA" w14:textId="77777777" w:rsidTr="00143FEE">
        <w:tc>
          <w:tcPr>
            <w:tcW w:w="9322" w:type="dxa"/>
          </w:tcPr>
          <w:p w14:paraId="4A6F2C5D" w14:textId="34574A14" w:rsidR="00A84A1C" w:rsidRDefault="00A84A1C" w:rsidP="00A84A1C">
            <w:pPr>
              <w:spacing w:before="120" w:after="120"/>
              <w:rPr>
                <w:rFonts w:cs="Tahoma"/>
                <w:iCs/>
                <w:color w:val="595959" w:themeColor="text1" w:themeTint="A6"/>
                <w:sz w:val="20"/>
                <w:szCs w:val="20"/>
              </w:rPr>
            </w:pPr>
            <w:r w:rsidRPr="00A84A1C">
              <w:rPr>
                <w:rFonts w:cs="Tahoma"/>
                <w:szCs w:val="22"/>
              </w:rPr>
              <w:t xml:space="preserve">The College’s </w:t>
            </w:r>
            <w:r>
              <w:rPr>
                <w:rFonts w:cs="Tahoma"/>
                <w:szCs w:val="22"/>
              </w:rPr>
              <w:t>access arrangement</w:t>
            </w:r>
            <w:r w:rsidRPr="00A84A1C">
              <w:rPr>
                <w:rFonts w:cs="Tahoma"/>
                <w:szCs w:val="22"/>
              </w:rPr>
              <w:t xml:space="preserve"> policy for exams can be found on the College website, College sharepoint area for staff or from the exams officer – exams@haybrookcollege.co.uk</w:t>
            </w:r>
          </w:p>
          <w:p w14:paraId="68117FE2" w14:textId="77777777" w:rsidR="00A84A1C" w:rsidRDefault="00A84A1C" w:rsidP="00584622">
            <w:pPr>
              <w:spacing w:before="120" w:after="120"/>
              <w:rPr>
                <w:rFonts w:cs="Tahoma"/>
                <w:color w:val="595959" w:themeColor="text1" w:themeTint="A6"/>
                <w:sz w:val="20"/>
                <w:szCs w:val="20"/>
              </w:rPr>
            </w:pPr>
          </w:p>
          <w:p w14:paraId="1496878F" w14:textId="2C703798" w:rsidR="00BD5C1E" w:rsidRPr="00254BF7" w:rsidRDefault="00775F95" w:rsidP="00584622">
            <w:pPr>
              <w:spacing w:before="120" w:after="120"/>
              <w:rPr>
                <w:rFonts w:cs="Tahoma"/>
                <w:sz w:val="20"/>
                <w:szCs w:val="20"/>
              </w:rPr>
            </w:pPr>
            <w:r w:rsidRPr="00584622">
              <w:rPr>
                <w:rFonts w:cs="Tahoma"/>
                <w:color w:val="595959" w:themeColor="text1" w:themeTint="A6"/>
                <w:sz w:val="20"/>
                <w:szCs w:val="20"/>
              </w:rPr>
              <w:t>the centre complies</w:t>
            </w:r>
            <w:r w:rsidR="00EE1EEA" w:rsidRPr="00584622">
              <w:rPr>
                <w:rFonts w:cs="Tahoma"/>
                <w:color w:val="595959" w:themeColor="text1" w:themeTint="A6"/>
                <w:sz w:val="20"/>
                <w:szCs w:val="20"/>
              </w:rPr>
              <w:t xml:space="preserve"> with </w:t>
            </w:r>
            <w:hyperlink r:id="rId28" w:history="1">
              <w:r w:rsidR="00C42733" w:rsidRPr="00584622">
                <w:rPr>
                  <w:rStyle w:val="Hyperlink"/>
                  <w:rFonts w:cs="Tahoma"/>
                  <w:color w:val="0070C0"/>
                  <w:sz w:val="20"/>
                  <w:szCs w:val="20"/>
                  <w:u w:val="none"/>
                </w:rPr>
                <w:t>GR</w:t>
              </w:r>
            </w:hyperlink>
            <w:r w:rsidR="00C42733" w:rsidRPr="00584622">
              <w:rPr>
                <w:rFonts w:cs="Tahoma"/>
                <w:sz w:val="20"/>
                <w:szCs w:val="20"/>
              </w:rPr>
              <w:t xml:space="preserve"> </w:t>
            </w:r>
            <w:r w:rsidR="00254BF7" w:rsidRPr="00584622">
              <w:rPr>
                <w:rFonts w:cs="Tahoma"/>
                <w:color w:val="595959" w:themeColor="text1" w:themeTint="A6"/>
                <w:sz w:val="20"/>
                <w:szCs w:val="20"/>
              </w:rPr>
              <w:t xml:space="preserve">(section </w:t>
            </w:r>
            <w:r w:rsidR="00C42733" w:rsidRPr="00584622">
              <w:rPr>
                <w:rFonts w:cs="Tahoma"/>
                <w:color w:val="595959" w:themeColor="text1" w:themeTint="A6"/>
                <w:sz w:val="20"/>
                <w:szCs w:val="20"/>
              </w:rPr>
              <w:t>5.4</w:t>
            </w:r>
            <w:r w:rsidR="00BD08C5" w:rsidRPr="00584622">
              <w:rPr>
                <w:rFonts w:cs="Tahoma"/>
                <w:color w:val="595959" w:themeColor="text1" w:themeTint="A6"/>
                <w:sz w:val="20"/>
                <w:szCs w:val="20"/>
              </w:rPr>
              <w:t>)</w:t>
            </w:r>
            <w:r w:rsidR="00584622">
              <w:rPr>
                <w:rFonts w:cs="Tahoma"/>
                <w:color w:val="595959" w:themeColor="text1" w:themeTint="A6"/>
                <w:sz w:val="20"/>
                <w:szCs w:val="20"/>
              </w:rPr>
              <w:t xml:space="preserve"> </w:t>
            </w:r>
            <w:r w:rsidR="00584622" w:rsidRPr="00584622">
              <w:rPr>
                <w:rFonts w:cs="Tahoma"/>
                <w:b/>
                <w:bCs/>
                <w:color w:val="595959" w:themeColor="text1" w:themeTint="A6"/>
                <w:sz w:val="20"/>
                <w:szCs w:val="20"/>
              </w:rPr>
              <w:t>Access arrangements and reasonable adjustments</w:t>
            </w:r>
          </w:p>
        </w:tc>
      </w:tr>
    </w:tbl>
    <w:p w14:paraId="4D2AE49B" w14:textId="77777777" w:rsidR="00B337C4" w:rsidRDefault="00B337C4" w:rsidP="000C1212">
      <w:pPr>
        <w:pStyle w:val="Headinglevel2"/>
        <w:spacing w:before="120" w:after="120"/>
        <w:ind w:left="357"/>
        <w:jc w:val="both"/>
        <w:rPr>
          <w:rFonts w:cs="Arial"/>
          <w:szCs w:val="22"/>
        </w:rPr>
      </w:pPr>
      <w:bookmarkStart w:id="18" w:name="_Toc128735842"/>
    </w:p>
    <w:p w14:paraId="6209FA28" w14:textId="60FC613A" w:rsidR="00143FEE" w:rsidRPr="00A03B89" w:rsidRDefault="00143FEE" w:rsidP="00B337C4">
      <w:pPr>
        <w:pStyle w:val="Headinglevel2"/>
        <w:spacing w:before="120" w:after="120"/>
        <w:jc w:val="both"/>
        <w:rPr>
          <w:rFonts w:cs="Arial"/>
          <w:szCs w:val="22"/>
        </w:rPr>
      </w:pPr>
      <w:r w:rsidRPr="00A03B89">
        <w:rPr>
          <w:rFonts w:cs="Arial"/>
          <w:szCs w:val="22"/>
        </w:rPr>
        <w:t xml:space="preserve">Conflicts of </w:t>
      </w:r>
      <w:r w:rsidR="00A03B89">
        <w:rPr>
          <w:rFonts w:cs="Arial"/>
          <w:szCs w:val="22"/>
        </w:rPr>
        <w:t>i</w:t>
      </w:r>
      <w:r w:rsidRPr="00A03B89">
        <w:rPr>
          <w:rFonts w:cs="Arial"/>
          <w:szCs w:val="22"/>
        </w:rPr>
        <w:t>nterest</w:t>
      </w:r>
      <w:bookmarkEnd w:id="18"/>
      <w:r w:rsidR="000523FD" w:rsidRPr="00A03B89">
        <w:rPr>
          <w:rFonts w:cs="Arial"/>
          <w:szCs w:val="22"/>
        </w:rPr>
        <w:t xml:space="preserve"> </w:t>
      </w:r>
    </w:p>
    <w:p w14:paraId="21CEB17C" w14:textId="2AEF860A" w:rsidR="003B4C2C" w:rsidRPr="00A84A1C" w:rsidRDefault="00775F95" w:rsidP="00584622">
      <w:pPr>
        <w:pStyle w:val="ListParagraph"/>
        <w:numPr>
          <w:ilvl w:val="0"/>
          <w:numId w:val="1"/>
        </w:numPr>
        <w:autoSpaceDE w:val="0"/>
        <w:autoSpaceDN w:val="0"/>
        <w:adjustRightInd w:val="0"/>
        <w:spacing w:before="120"/>
        <w:ind w:left="714" w:hanging="357"/>
        <w:contextualSpacing w:val="0"/>
        <w:rPr>
          <w:rFonts w:cs="Arial"/>
          <w:color w:val="000000"/>
        </w:rPr>
      </w:pPr>
      <w:r w:rsidRPr="00B64EC4">
        <w:rPr>
          <w:rFonts w:cs="Arial"/>
          <w:bCs/>
          <w:color w:val="000000"/>
        </w:rPr>
        <w:t xml:space="preserve">Ensures the </w:t>
      </w:r>
      <w:r w:rsidR="00FC18B6" w:rsidRPr="00B64EC4">
        <w:rPr>
          <w:rFonts w:cs="Arial"/>
          <w:bCs/>
          <w:color w:val="000000"/>
        </w:rPr>
        <w:t xml:space="preserve">relevant awarding bodies are </w:t>
      </w:r>
      <w:r w:rsidR="00FC18B6" w:rsidRPr="00584622">
        <w:rPr>
          <w:rFonts w:cs="Arial"/>
          <w:bCs/>
          <w:color w:val="000000"/>
        </w:rPr>
        <w:t>informed</w:t>
      </w:r>
      <w:r w:rsidR="00575C3C" w:rsidRPr="00584622">
        <w:rPr>
          <w:rFonts w:cs="Arial"/>
          <w:bCs/>
          <w:color w:val="000000"/>
        </w:rPr>
        <w:t xml:space="preserve"> before the published deadline for entries for each examination series</w:t>
      </w:r>
      <w:r w:rsidR="00FC18B6" w:rsidRPr="00584622">
        <w:rPr>
          <w:rFonts w:cs="Arial"/>
          <w:bCs/>
          <w:color w:val="000000"/>
        </w:rPr>
        <w:t xml:space="preserve"> of any </w:t>
      </w:r>
      <w:r w:rsidR="00A03B89" w:rsidRPr="00584622">
        <w:rPr>
          <w:rFonts w:cs="Arial"/>
          <w:bCs/>
          <w:color w:val="000000"/>
        </w:rPr>
        <w:t>potential c</w:t>
      </w:r>
      <w:r w:rsidR="003B4C2C" w:rsidRPr="00584622">
        <w:rPr>
          <w:rFonts w:cs="Arial"/>
          <w:bCs/>
          <w:color w:val="000000"/>
        </w:rPr>
        <w:t xml:space="preserve">onflict of </w:t>
      </w:r>
      <w:r w:rsidR="00A03B89" w:rsidRPr="00584622">
        <w:rPr>
          <w:rFonts w:cs="Arial"/>
          <w:bCs/>
          <w:color w:val="000000"/>
        </w:rPr>
        <w:t>i</w:t>
      </w:r>
      <w:r w:rsidR="003B4C2C" w:rsidRPr="00584622">
        <w:rPr>
          <w:rFonts w:cs="Arial"/>
          <w:bCs/>
          <w:color w:val="000000"/>
        </w:rPr>
        <w:t>nterest</w:t>
      </w:r>
      <w:r w:rsidR="00212018" w:rsidRPr="00584622">
        <w:rPr>
          <w:rFonts w:cs="Arial"/>
          <w:bCs/>
          <w:color w:val="000000"/>
        </w:rPr>
        <w:t xml:space="preserve"> </w:t>
      </w:r>
      <w:r w:rsidR="00FC18B6" w:rsidRPr="00A84A1C">
        <w:rPr>
          <w:rFonts w:cs="Arial"/>
          <w:bCs/>
          <w:color w:val="000000"/>
        </w:rPr>
        <w:t>where</w:t>
      </w:r>
      <w:r w:rsidR="00584622" w:rsidRPr="00A84A1C">
        <w:rPr>
          <w:rFonts w:cs="Arial"/>
          <w:bCs/>
          <w:color w:val="000000"/>
        </w:rPr>
        <w:t>:</w:t>
      </w:r>
      <w:r w:rsidR="00FC18B6" w:rsidRPr="00A84A1C">
        <w:rPr>
          <w:rFonts w:cs="Arial"/>
          <w:bCs/>
          <w:color w:val="000000"/>
        </w:rPr>
        <w:t xml:space="preserve"> </w:t>
      </w:r>
    </w:p>
    <w:p w14:paraId="4453B5F6" w14:textId="62229BB4" w:rsidR="003B4C2C" w:rsidRPr="00A84A1C" w:rsidRDefault="003B4C2C" w:rsidP="00584622">
      <w:pPr>
        <w:pStyle w:val="ListParagraph"/>
        <w:numPr>
          <w:ilvl w:val="1"/>
          <w:numId w:val="1"/>
        </w:numPr>
        <w:autoSpaceDE w:val="0"/>
        <w:autoSpaceDN w:val="0"/>
        <w:adjustRightInd w:val="0"/>
        <w:rPr>
          <w:rFonts w:cs="Arial"/>
          <w:color w:val="000000"/>
        </w:rPr>
      </w:pPr>
      <w:r w:rsidRPr="00A84A1C">
        <w:rPr>
          <w:rFonts w:cs="Arial"/>
          <w:color w:val="000000"/>
        </w:rPr>
        <w:t xml:space="preserve">a member of centre staff is </w:t>
      </w:r>
      <w:r w:rsidR="00FC0A1B" w:rsidRPr="00A84A1C">
        <w:rPr>
          <w:rFonts w:cs="Arial"/>
          <w:color w:val="000000"/>
        </w:rPr>
        <w:t>taking a</w:t>
      </w:r>
      <w:r w:rsidRPr="00A84A1C">
        <w:rPr>
          <w:rFonts w:cs="Arial"/>
          <w:color w:val="000000"/>
        </w:rPr>
        <w:t xml:space="preserve"> qualification </w:t>
      </w:r>
      <w:r w:rsidR="00FC0A1B" w:rsidRPr="00A84A1C">
        <w:rPr>
          <w:rFonts w:cs="Arial"/>
          <w:color w:val="000000"/>
        </w:rPr>
        <w:t xml:space="preserve">at the centre which includes internally assessed components/units </w:t>
      </w:r>
      <w:r w:rsidR="00286E09" w:rsidRPr="00A84A1C">
        <w:rPr>
          <w:rFonts w:cs="Arial"/>
          <w:color w:val="000000"/>
        </w:rPr>
        <w:t xml:space="preserve">(noting that being entered by </w:t>
      </w:r>
      <w:r w:rsidR="00FC0A1B" w:rsidRPr="00A84A1C">
        <w:rPr>
          <w:rFonts w:cs="Arial"/>
          <w:color w:val="000000"/>
        </w:rPr>
        <w:t xml:space="preserve">the centre </w:t>
      </w:r>
      <w:r w:rsidR="00584622" w:rsidRPr="00A84A1C">
        <w:rPr>
          <w:rFonts w:cs="Arial"/>
          <w:color w:val="000000"/>
        </w:rPr>
        <w:t xml:space="preserve">must be </w:t>
      </w:r>
      <w:r w:rsidRPr="00A84A1C">
        <w:rPr>
          <w:rFonts w:cs="Arial"/>
          <w:color w:val="000000"/>
        </w:rPr>
        <w:t>as a last resort where unable to find an alternative centre</w:t>
      </w:r>
      <w:r w:rsidR="00FC0A1B" w:rsidRPr="00A84A1C">
        <w:rPr>
          <w:rFonts w:cs="Arial"/>
          <w:color w:val="000000"/>
        </w:rPr>
        <w:t>)</w:t>
      </w:r>
    </w:p>
    <w:p w14:paraId="16D0021D" w14:textId="0E1FC32C" w:rsidR="00232121" w:rsidRPr="00A84A1C" w:rsidRDefault="00FC18B6" w:rsidP="00584622">
      <w:pPr>
        <w:pStyle w:val="ListParagraph"/>
        <w:numPr>
          <w:ilvl w:val="1"/>
          <w:numId w:val="1"/>
        </w:numPr>
        <w:autoSpaceDE w:val="0"/>
        <w:autoSpaceDN w:val="0"/>
        <w:adjustRightInd w:val="0"/>
        <w:rPr>
          <w:rFonts w:cs="Arial"/>
          <w:color w:val="000000"/>
        </w:rPr>
      </w:pPr>
      <w:r w:rsidRPr="00A84A1C">
        <w:rPr>
          <w:rFonts w:cs="Arial"/>
          <w:bCs/>
          <w:color w:val="000000"/>
        </w:rPr>
        <w:t xml:space="preserve">a candidate </w:t>
      </w:r>
      <w:r w:rsidR="00FC0A1B" w:rsidRPr="00A84A1C">
        <w:rPr>
          <w:rFonts w:cs="Arial"/>
          <w:bCs/>
          <w:color w:val="000000"/>
        </w:rPr>
        <w:t xml:space="preserve">is being taught and prepared for a qualification which includes internally assessed components/units by a member of centre staff </w:t>
      </w:r>
      <w:r w:rsidR="00286E09" w:rsidRPr="00A84A1C">
        <w:rPr>
          <w:rFonts w:cs="Arial"/>
          <w:bCs/>
          <w:color w:val="000000"/>
        </w:rPr>
        <w:t xml:space="preserve">with a </w:t>
      </w:r>
      <w:r w:rsidR="00575C3C" w:rsidRPr="00A84A1C">
        <w:rPr>
          <w:rFonts w:cs="Arial"/>
          <w:bCs/>
          <w:color w:val="000000"/>
        </w:rPr>
        <w:t xml:space="preserve">close relationship </w:t>
      </w:r>
      <w:r w:rsidR="00FC0A1B" w:rsidRPr="00A84A1C">
        <w:rPr>
          <w:rFonts w:cs="Arial"/>
          <w:bCs/>
          <w:color w:val="000000"/>
        </w:rPr>
        <w:t>to the candidate</w:t>
      </w:r>
    </w:p>
    <w:p w14:paraId="44E038B8" w14:textId="738F33EA" w:rsidR="00232121" w:rsidRPr="00A84A1C" w:rsidRDefault="008802E2" w:rsidP="00286E09">
      <w:pPr>
        <w:pStyle w:val="ListParagraph"/>
        <w:numPr>
          <w:ilvl w:val="0"/>
          <w:numId w:val="1"/>
        </w:numPr>
        <w:autoSpaceDE w:val="0"/>
        <w:autoSpaceDN w:val="0"/>
        <w:adjustRightInd w:val="0"/>
        <w:rPr>
          <w:rFonts w:cs="Arial"/>
          <w:color w:val="000000"/>
        </w:rPr>
      </w:pPr>
      <w:r w:rsidRPr="00A84A1C">
        <w:rPr>
          <w:rFonts w:cs="Arial"/>
          <w:bCs/>
          <w:color w:val="000000"/>
        </w:rPr>
        <w:t>M</w:t>
      </w:r>
      <w:r w:rsidR="009F0118" w:rsidRPr="00A84A1C">
        <w:rPr>
          <w:rFonts w:cs="Arial"/>
          <w:bCs/>
          <w:color w:val="000000"/>
        </w:rPr>
        <w:t>aintain</w:t>
      </w:r>
      <w:r w:rsidRPr="00A84A1C">
        <w:rPr>
          <w:rFonts w:cs="Arial"/>
          <w:bCs/>
          <w:color w:val="000000"/>
        </w:rPr>
        <w:t>s</w:t>
      </w:r>
      <w:r w:rsidR="009F0118" w:rsidRPr="00A84A1C">
        <w:rPr>
          <w:rFonts w:cs="Arial"/>
          <w:bCs/>
          <w:color w:val="000000"/>
        </w:rPr>
        <w:t xml:space="preserve"> </w:t>
      </w:r>
      <w:r w:rsidR="00575C3C" w:rsidRPr="00A84A1C">
        <w:rPr>
          <w:rFonts w:cs="Arial"/>
          <w:bCs/>
          <w:color w:val="000000"/>
        </w:rPr>
        <w:t xml:space="preserve">clear </w:t>
      </w:r>
      <w:r w:rsidR="009F0118" w:rsidRPr="00A84A1C">
        <w:rPr>
          <w:rFonts w:cs="Arial"/>
          <w:bCs/>
          <w:color w:val="000000"/>
        </w:rPr>
        <w:t>records that confirm the</w:t>
      </w:r>
      <w:r w:rsidR="009F0118" w:rsidRPr="00A84A1C">
        <w:rPr>
          <w:rFonts w:cs="Arial"/>
          <w:sz w:val="18"/>
          <w:szCs w:val="18"/>
        </w:rPr>
        <w:t xml:space="preserve"> </w:t>
      </w:r>
      <w:r w:rsidR="009F0118" w:rsidRPr="00A84A1C">
        <w:rPr>
          <w:rFonts w:cs="Arial"/>
          <w:bCs/>
        </w:rPr>
        <w:t>measures taken/protocols in place to mitigate any potential risk to the integrity of the qualifications affected by the above</w:t>
      </w:r>
      <w:r w:rsidRPr="00A84A1C">
        <w:rPr>
          <w:rFonts w:cs="Arial"/>
          <w:bCs/>
        </w:rPr>
        <w:t>,</w:t>
      </w:r>
      <w:r w:rsidR="009F0118" w:rsidRPr="00A84A1C">
        <w:rPr>
          <w:rFonts w:cs="Arial"/>
          <w:bCs/>
        </w:rPr>
        <w:t xml:space="preserve"> and where</w:t>
      </w:r>
      <w:r w:rsidR="00286E09" w:rsidRPr="00A84A1C">
        <w:rPr>
          <w:rFonts w:cs="Arial"/>
          <w:bCs/>
        </w:rPr>
        <w:t>:</w:t>
      </w:r>
    </w:p>
    <w:p w14:paraId="6D15F7D4" w14:textId="71248B98" w:rsidR="00232121" w:rsidRPr="00A84A1C" w:rsidRDefault="00232121" w:rsidP="00286E09">
      <w:pPr>
        <w:pStyle w:val="ListParagraph"/>
        <w:numPr>
          <w:ilvl w:val="1"/>
          <w:numId w:val="1"/>
        </w:numPr>
        <w:autoSpaceDE w:val="0"/>
        <w:autoSpaceDN w:val="0"/>
        <w:adjustRightInd w:val="0"/>
        <w:rPr>
          <w:rFonts w:cs="Arial"/>
          <w:color w:val="000000"/>
        </w:rPr>
      </w:pPr>
      <w:r w:rsidRPr="00A84A1C">
        <w:rPr>
          <w:rFonts w:cs="Arial"/>
          <w:bCs/>
          <w:color w:val="000000"/>
        </w:rPr>
        <w:t>a member of exams office staff ha</w:t>
      </w:r>
      <w:r w:rsidR="00575C3C" w:rsidRPr="00A84A1C">
        <w:rPr>
          <w:rFonts w:cs="Arial"/>
          <w:bCs/>
          <w:color w:val="000000"/>
        </w:rPr>
        <w:t>s</w:t>
      </w:r>
      <w:r w:rsidRPr="00A84A1C">
        <w:rPr>
          <w:rFonts w:cs="Arial"/>
          <w:bCs/>
          <w:color w:val="000000"/>
        </w:rPr>
        <w:t xml:space="preserve"> a </w:t>
      </w:r>
      <w:r w:rsidR="00575C3C" w:rsidRPr="00A84A1C">
        <w:rPr>
          <w:rFonts w:cs="Arial"/>
          <w:bCs/>
          <w:color w:val="000000"/>
        </w:rPr>
        <w:t>close relationship</w:t>
      </w:r>
      <w:r w:rsidRPr="00A84A1C">
        <w:rPr>
          <w:rFonts w:cs="Arial"/>
          <w:bCs/>
          <w:color w:val="000000"/>
        </w:rPr>
        <w:t xml:space="preserve"> to a candidate being entered for exams and assessments at the centre or at another centre</w:t>
      </w:r>
    </w:p>
    <w:p w14:paraId="513E24A2" w14:textId="635AA984" w:rsidR="00232121" w:rsidRPr="00A84A1C" w:rsidRDefault="00232121" w:rsidP="00286E09">
      <w:pPr>
        <w:pStyle w:val="ListParagraph"/>
        <w:numPr>
          <w:ilvl w:val="1"/>
          <w:numId w:val="1"/>
        </w:numPr>
        <w:autoSpaceDE w:val="0"/>
        <w:autoSpaceDN w:val="0"/>
        <w:adjustRightInd w:val="0"/>
        <w:rPr>
          <w:rFonts w:cs="Arial"/>
          <w:color w:val="000000"/>
        </w:rPr>
      </w:pPr>
      <w:r w:rsidRPr="00A84A1C">
        <w:rPr>
          <w:rFonts w:cs="Arial"/>
          <w:color w:val="000000"/>
        </w:rPr>
        <w:t xml:space="preserve">a member of centre staff is taking a qualification at the centre which does not include internally assessed components/units </w:t>
      </w:r>
      <w:r w:rsidR="00286E09" w:rsidRPr="00A84A1C">
        <w:rPr>
          <w:rFonts w:cs="Arial"/>
          <w:color w:val="000000"/>
        </w:rPr>
        <w:t xml:space="preserve">(noting that being entered by the centre must be </w:t>
      </w:r>
      <w:r w:rsidRPr="00A84A1C">
        <w:rPr>
          <w:rFonts w:cs="Arial"/>
          <w:color w:val="000000"/>
        </w:rPr>
        <w:t>as a last resort where unable to find an alternative centre)</w:t>
      </w:r>
    </w:p>
    <w:p w14:paraId="4D404466" w14:textId="742DA373" w:rsidR="00812769" w:rsidRDefault="00232121" w:rsidP="00286E09">
      <w:pPr>
        <w:pStyle w:val="ListParagraph"/>
        <w:numPr>
          <w:ilvl w:val="1"/>
          <w:numId w:val="1"/>
        </w:numPr>
        <w:autoSpaceDE w:val="0"/>
        <w:autoSpaceDN w:val="0"/>
        <w:adjustRightInd w:val="0"/>
        <w:rPr>
          <w:rFonts w:cs="Arial"/>
          <w:color w:val="000000"/>
        </w:rPr>
      </w:pPr>
      <w:r w:rsidRPr="00B64EC4">
        <w:rPr>
          <w:rFonts w:cs="Arial"/>
          <w:color w:val="000000"/>
        </w:rPr>
        <w:t>a member of centre staff is taking a qualification at another centr</w:t>
      </w:r>
      <w:r w:rsidR="00812769" w:rsidRPr="00B64EC4">
        <w:rPr>
          <w:rFonts w:cs="Arial"/>
          <w:color w:val="000000"/>
        </w:rPr>
        <w:t>e</w:t>
      </w:r>
    </w:p>
    <w:p w14:paraId="15E474C8" w14:textId="77777777" w:rsidR="00B337C4" w:rsidRPr="00B337C4" w:rsidRDefault="00B337C4" w:rsidP="00B337C4">
      <w:pPr>
        <w:autoSpaceDE w:val="0"/>
        <w:autoSpaceDN w:val="0"/>
        <w:adjustRightInd w:val="0"/>
        <w:ind w:left="1080"/>
        <w:rPr>
          <w:rFonts w:cs="Arial"/>
          <w:color w:val="000000"/>
        </w:rPr>
      </w:pPr>
    </w:p>
    <w:p w14:paraId="19413808" w14:textId="3C8015E9" w:rsidR="00575C3C" w:rsidRPr="00403A86" w:rsidRDefault="00575C3C" w:rsidP="00B337C4">
      <w:pPr>
        <w:pStyle w:val="Heading3"/>
      </w:pPr>
      <w:bookmarkStart w:id="19" w:name="_Toc128735843"/>
      <w:r w:rsidRPr="00286E09">
        <w:t>Conflicts of Interest Policy (Exams)</w:t>
      </w:r>
      <w:bookmarkEnd w:id="19"/>
    </w:p>
    <w:tbl>
      <w:tblPr>
        <w:tblStyle w:val="TableGrid"/>
        <w:tblW w:w="9322" w:type="dxa"/>
        <w:tblInd w:w="742" w:type="dxa"/>
        <w:tblLook w:val="04A0" w:firstRow="1" w:lastRow="0" w:firstColumn="1" w:lastColumn="0" w:noHBand="0" w:noVBand="1"/>
      </w:tblPr>
      <w:tblGrid>
        <w:gridCol w:w="9322"/>
      </w:tblGrid>
      <w:tr w:rsidR="00575C3C" w:rsidRPr="0010615F" w14:paraId="21E30BCB" w14:textId="77777777" w:rsidTr="00870F4C">
        <w:tc>
          <w:tcPr>
            <w:tcW w:w="9322" w:type="dxa"/>
          </w:tcPr>
          <w:p w14:paraId="38B5D9ED" w14:textId="3FD99A33" w:rsidR="00A84A1C" w:rsidRDefault="00A84A1C" w:rsidP="00A84A1C">
            <w:pPr>
              <w:spacing w:before="120" w:after="120"/>
              <w:rPr>
                <w:rFonts w:cs="Tahoma"/>
                <w:iCs/>
                <w:color w:val="595959" w:themeColor="text1" w:themeTint="A6"/>
                <w:sz w:val="20"/>
                <w:szCs w:val="20"/>
              </w:rPr>
            </w:pPr>
            <w:r w:rsidRPr="00A84A1C">
              <w:rPr>
                <w:rFonts w:cs="Tahoma"/>
                <w:szCs w:val="22"/>
              </w:rPr>
              <w:t xml:space="preserve">The College’s </w:t>
            </w:r>
            <w:r>
              <w:rPr>
                <w:rFonts w:cs="Tahoma"/>
                <w:szCs w:val="22"/>
              </w:rPr>
              <w:t>conflict of interest policy</w:t>
            </w:r>
            <w:r w:rsidRPr="00A84A1C">
              <w:rPr>
                <w:rFonts w:cs="Tahoma"/>
                <w:szCs w:val="22"/>
              </w:rPr>
              <w:t xml:space="preserve"> for exams can be found on the College website, College sharepoint area for staff or from the exams officer – exams@haybrookcollege.co.uk</w:t>
            </w:r>
          </w:p>
          <w:p w14:paraId="44F26394" w14:textId="19A63E3C" w:rsidR="00575C3C" w:rsidRPr="009E6AEA" w:rsidRDefault="009E6AEA" w:rsidP="00254BF7">
            <w:pPr>
              <w:spacing w:before="120" w:after="120"/>
              <w:rPr>
                <w:rFonts w:cs="Tahoma"/>
                <w:szCs w:val="22"/>
              </w:rPr>
            </w:pPr>
            <w:r w:rsidRPr="00286E09">
              <w:rPr>
                <w:rFonts w:cs="Tahoma"/>
                <w:color w:val="595959" w:themeColor="text1" w:themeTint="A6"/>
                <w:sz w:val="20"/>
                <w:szCs w:val="20"/>
              </w:rPr>
              <w:t>outlined in</w:t>
            </w:r>
            <w:r w:rsidR="00254BF7" w:rsidRPr="00286E09">
              <w:rPr>
                <w:rFonts w:cs="Tahoma"/>
                <w:color w:val="595959" w:themeColor="text1" w:themeTint="A6"/>
                <w:sz w:val="20"/>
                <w:szCs w:val="20"/>
              </w:rPr>
              <w:t xml:space="preserve"> </w:t>
            </w:r>
            <w:hyperlink r:id="rId29" w:history="1">
              <w:r w:rsidR="00254BF7" w:rsidRPr="00500912">
                <w:rPr>
                  <w:rStyle w:val="Hyperlink"/>
                  <w:rFonts w:cs="Tahoma"/>
                  <w:color w:val="0070C0"/>
                  <w:sz w:val="20"/>
                  <w:szCs w:val="20"/>
                  <w:u w:val="none"/>
                </w:rPr>
                <w:t>GR</w:t>
              </w:r>
            </w:hyperlink>
            <w:r w:rsidR="00254BF7" w:rsidRPr="00286E09">
              <w:rPr>
                <w:rFonts w:cs="Tahoma"/>
                <w:sz w:val="20"/>
                <w:szCs w:val="20"/>
              </w:rPr>
              <w:t xml:space="preserve"> </w:t>
            </w:r>
            <w:r w:rsidR="00254BF7" w:rsidRPr="00286E09">
              <w:rPr>
                <w:rFonts w:cs="Tahoma"/>
                <w:color w:val="595959" w:themeColor="text1" w:themeTint="A6"/>
                <w:sz w:val="20"/>
                <w:szCs w:val="20"/>
              </w:rPr>
              <w:t>(section 5.3)</w:t>
            </w:r>
            <w:r w:rsidR="00286E09">
              <w:rPr>
                <w:rFonts w:cs="Tahoma"/>
                <w:color w:val="595959" w:themeColor="text1" w:themeTint="A6"/>
                <w:sz w:val="20"/>
                <w:szCs w:val="20"/>
              </w:rPr>
              <w:t xml:space="preserve"> </w:t>
            </w:r>
            <w:r w:rsidR="00286E09" w:rsidRPr="0001397B">
              <w:rPr>
                <w:rFonts w:cs="Tahoma"/>
                <w:b/>
                <w:bCs/>
                <w:color w:val="595959" w:themeColor="text1" w:themeTint="A6"/>
                <w:sz w:val="20"/>
                <w:szCs w:val="20"/>
              </w:rPr>
              <w:t xml:space="preserve">Conflicts of </w:t>
            </w:r>
            <w:r w:rsidR="006A225F" w:rsidRPr="0001397B">
              <w:rPr>
                <w:rFonts w:cs="Tahoma"/>
                <w:b/>
                <w:bCs/>
                <w:color w:val="595959" w:themeColor="text1" w:themeTint="A6"/>
                <w:sz w:val="20"/>
                <w:szCs w:val="20"/>
              </w:rPr>
              <w:t>interest</w:t>
            </w:r>
          </w:p>
        </w:tc>
      </w:tr>
    </w:tbl>
    <w:p w14:paraId="078D31A4" w14:textId="4EB6037F" w:rsidR="00575C3C" w:rsidRDefault="00575C3C" w:rsidP="00575C3C">
      <w:pPr>
        <w:pStyle w:val="ListParagraph"/>
        <w:autoSpaceDE w:val="0"/>
        <w:autoSpaceDN w:val="0"/>
        <w:adjustRightInd w:val="0"/>
        <w:spacing w:after="120"/>
        <w:ind w:left="714"/>
        <w:jc w:val="both"/>
        <w:rPr>
          <w:rFonts w:cs="Arial"/>
          <w:color w:val="000000"/>
        </w:rPr>
      </w:pPr>
    </w:p>
    <w:p w14:paraId="2DAF6801" w14:textId="277E871C" w:rsidR="00AC2FBE" w:rsidRPr="001525A3" w:rsidRDefault="00AC2FBE" w:rsidP="00B337C4">
      <w:pPr>
        <w:pStyle w:val="Headinglevel2"/>
        <w:spacing w:before="120" w:after="120"/>
        <w:jc w:val="both"/>
        <w:rPr>
          <w:rFonts w:cs="Arial"/>
          <w:szCs w:val="22"/>
        </w:rPr>
      </w:pPr>
      <w:bookmarkStart w:id="20" w:name="_Toc128735844"/>
      <w:r w:rsidRPr="001525A3">
        <w:rPr>
          <w:rFonts w:cs="Arial"/>
          <w:szCs w:val="22"/>
        </w:rPr>
        <w:t>National Centre Number Register</w:t>
      </w:r>
      <w:bookmarkEnd w:id="20"/>
    </w:p>
    <w:p w14:paraId="2486BC85" w14:textId="77777777" w:rsidR="005354EC" w:rsidRPr="001525A3" w:rsidRDefault="00AC2FBE" w:rsidP="00F17C8E">
      <w:pPr>
        <w:pStyle w:val="ListParagraph"/>
        <w:numPr>
          <w:ilvl w:val="0"/>
          <w:numId w:val="99"/>
        </w:numPr>
        <w:tabs>
          <w:tab w:val="left" w:pos="1287"/>
        </w:tabs>
        <w:spacing w:before="120"/>
        <w:rPr>
          <w:rFonts w:cs="Tahoma"/>
          <w:szCs w:val="22"/>
        </w:rPr>
      </w:pPr>
      <w:r w:rsidRPr="001525A3">
        <w:rPr>
          <w:rFonts w:cs="Tahoma"/>
          <w:szCs w:val="22"/>
        </w:rPr>
        <w:t xml:space="preserve">Provides contact details and an address to which all correspondence in connection with the administration of examinations and assessments can be directed which </w:t>
      </w:r>
      <w:r w:rsidRPr="001525A3">
        <w:rPr>
          <w:rFonts w:cs="Tahoma"/>
          <w:bCs/>
          <w:szCs w:val="22"/>
        </w:rPr>
        <w:t xml:space="preserve">must </w:t>
      </w:r>
      <w:r w:rsidRPr="001525A3">
        <w:rPr>
          <w:rFonts w:cs="Tahoma"/>
          <w:szCs w:val="22"/>
        </w:rPr>
        <w:t>be the registered address of the centre</w:t>
      </w:r>
    </w:p>
    <w:p w14:paraId="06FFB4BA" w14:textId="7C78A391" w:rsidR="00AC2FBE" w:rsidRPr="001525A3" w:rsidRDefault="00AC2FBE" w:rsidP="00F17C8E">
      <w:pPr>
        <w:pStyle w:val="ListParagraph"/>
        <w:numPr>
          <w:ilvl w:val="0"/>
          <w:numId w:val="99"/>
        </w:numPr>
        <w:tabs>
          <w:tab w:val="left" w:pos="1287"/>
        </w:tabs>
        <w:spacing w:before="120"/>
        <w:rPr>
          <w:rFonts w:cs="Tahoma"/>
          <w:szCs w:val="22"/>
        </w:rPr>
      </w:pPr>
      <w:r w:rsidRPr="001525A3">
        <w:rPr>
          <w:rFonts w:cs="Tahoma"/>
          <w:szCs w:val="22"/>
        </w:rPr>
        <w:t xml:space="preserve">Ensures the National Centre Number Register annual update </w:t>
      </w:r>
      <w:r w:rsidR="005354EC" w:rsidRPr="001525A3">
        <w:rPr>
          <w:rFonts w:cs="Tahoma"/>
          <w:szCs w:val="22"/>
        </w:rPr>
        <w:t xml:space="preserve">is responded to </w:t>
      </w:r>
      <w:r w:rsidRPr="001525A3">
        <w:rPr>
          <w:rFonts w:cs="Tahoma"/>
          <w:szCs w:val="22"/>
        </w:rPr>
        <w:t>by the end of October</w:t>
      </w:r>
    </w:p>
    <w:p w14:paraId="03C81553" w14:textId="77777777" w:rsidR="00A17ED9" w:rsidRPr="001525A3" w:rsidRDefault="00A17ED9" w:rsidP="00F17C8E">
      <w:pPr>
        <w:pStyle w:val="ListParagraph"/>
        <w:numPr>
          <w:ilvl w:val="0"/>
          <w:numId w:val="96"/>
        </w:numPr>
        <w:spacing w:after="120"/>
        <w:ind w:left="714" w:hanging="357"/>
        <w:rPr>
          <w:rFonts w:cs="Arial"/>
          <w:szCs w:val="22"/>
        </w:rPr>
      </w:pPr>
      <w:r w:rsidRPr="001525A3">
        <w:rPr>
          <w:rFonts w:cs="Arial"/>
          <w:szCs w:val="22"/>
        </w:rPr>
        <w:t xml:space="preserve">Takes responsibility for </w:t>
      </w:r>
      <w:r w:rsidRPr="001525A3">
        <w:rPr>
          <w:rFonts w:cs="Arial"/>
          <w:iCs/>
          <w:szCs w:val="22"/>
        </w:rPr>
        <w:t xml:space="preserve">confirming, on an annual basis, that they are both aware of and adhering to the latest version of the JCQ’s regulations. This confirmation is managed as part of the National Centre Number Register (NCNR) annual update </w:t>
      </w:r>
    </w:p>
    <w:p w14:paraId="2DE6B7AB" w14:textId="77777777" w:rsidR="00A17ED9" w:rsidRPr="001525A3" w:rsidRDefault="00A17ED9" w:rsidP="00F17C8E">
      <w:pPr>
        <w:pStyle w:val="ListParagraph"/>
        <w:numPr>
          <w:ilvl w:val="0"/>
          <w:numId w:val="96"/>
        </w:numPr>
        <w:spacing w:before="120" w:after="120"/>
        <w:rPr>
          <w:rFonts w:cs="Arial"/>
          <w:szCs w:val="22"/>
        </w:rPr>
      </w:pPr>
      <w:r w:rsidRPr="001525A3">
        <w:rPr>
          <w:rFonts w:cs="Arial"/>
          <w:szCs w:val="22"/>
        </w:rPr>
        <w:t xml:space="preserve">Understands that this responsibility </w:t>
      </w:r>
      <w:r w:rsidRPr="001525A3">
        <w:rPr>
          <w:rFonts w:cs="Arial"/>
          <w:iCs/>
          <w:szCs w:val="22"/>
        </w:rPr>
        <w:t>cannot be delegated to a member of the senior leadership team or the examinations officer, and acknowledges that failure to respond to the NCNR annual update, and/or the head of centre’s declaration, will result in:</w:t>
      </w:r>
    </w:p>
    <w:p w14:paraId="0720DC8A" w14:textId="77777777" w:rsidR="00A17ED9" w:rsidRPr="001525A3" w:rsidRDefault="00A17ED9" w:rsidP="00A17ED9">
      <w:pPr>
        <w:pStyle w:val="ListParagraph"/>
        <w:numPr>
          <w:ilvl w:val="1"/>
          <w:numId w:val="26"/>
        </w:numPr>
        <w:spacing w:before="120" w:after="120"/>
        <w:rPr>
          <w:rFonts w:cs="Arial"/>
          <w:szCs w:val="22"/>
        </w:rPr>
      </w:pPr>
      <w:r w:rsidRPr="001525A3">
        <w:rPr>
          <w:rFonts w:cs="Arial"/>
          <w:iCs/>
          <w:szCs w:val="22"/>
        </w:rPr>
        <w:t>the centre status being suspended</w:t>
      </w:r>
    </w:p>
    <w:p w14:paraId="12B93D34" w14:textId="77777777" w:rsidR="00A17ED9" w:rsidRPr="001525A3" w:rsidRDefault="00A17ED9" w:rsidP="00A17ED9">
      <w:pPr>
        <w:pStyle w:val="ListParagraph"/>
        <w:numPr>
          <w:ilvl w:val="1"/>
          <w:numId w:val="26"/>
        </w:numPr>
        <w:spacing w:before="120" w:after="120"/>
        <w:rPr>
          <w:rFonts w:cs="Arial"/>
          <w:szCs w:val="22"/>
        </w:rPr>
      </w:pPr>
      <w:r w:rsidRPr="001525A3">
        <w:rPr>
          <w:rFonts w:cs="Arial"/>
          <w:iCs/>
          <w:szCs w:val="22"/>
        </w:rPr>
        <w:t xml:space="preserve">the centre not being able to submit examination entries </w:t>
      </w:r>
    </w:p>
    <w:p w14:paraId="676DA7AA" w14:textId="77777777" w:rsidR="00A17ED9" w:rsidRPr="001525A3" w:rsidRDefault="00A17ED9" w:rsidP="00A17ED9">
      <w:pPr>
        <w:pStyle w:val="ListParagraph"/>
        <w:numPr>
          <w:ilvl w:val="1"/>
          <w:numId w:val="26"/>
        </w:numPr>
        <w:spacing w:before="120"/>
        <w:ind w:left="1434" w:hanging="357"/>
        <w:rPr>
          <w:rFonts w:cs="Arial"/>
          <w:szCs w:val="22"/>
        </w:rPr>
      </w:pPr>
      <w:r w:rsidRPr="001525A3">
        <w:rPr>
          <w:rFonts w:cs="Arial"/>
          <w:iCs/>
          <w:szCs w:val="22"/>
        </w:rPr>
        <w:t xml:space="preserve">the centre not receiving or being able to access question papers </w:t>
      </w:r>
    </w:p>
    <w:p w14:paraId="3B27DFF9" w14:textId="4FD5FC27" w:rsidR="00A17ED9" w:rsidRDefault="00A17ED9" w:rsidP="005E6392">
      <w:pPr>
        <w:ind w:left="1077"/>
        <w:rPr>
          <w:rFonts w:cs="Arial"/>
          <w:szCs w:val="22"/>
        </w:rPr>
      </w:pPr>
      <w:r w:rsidRPr="001525A3">
        <w:rPr>
          <w:rFonts w:cs="Arial"/>
          <w:szCs w:val="22"/>
        </w:rPr>
        <w:t>and ultimately, awarding bodies could withdraw their approval of the centre</w:t>
      </w:r>
    </w:p>
    <w:p w14:paraId="5F3748A5" w14:textId="77777777" w:rsidR="00B337C4" w:rsidRPr="005E6392" w:rsidRDefault="00B337C4" w:rsidP="005E6392">
      <w:pPr>
        <w:ind w:left="1077"/>
        <w:rPr>
          <w:rFonts w:cs="Arial"/>
          <w:szCs w:val="22"/>
        </w:rPr>
      </w:pPr>
    </w:p>
    <w:p w14:paraId="570776F7" w14:textId="13B54F49" w:rsidR="0044345D" w:rsidRPr="001F2222" w:rsidRDefault="0044345D" w:rsidP="00B337C4">
      <w:pPr>
        <w:pStyle w:val="Headinglevel2"/>
        <w:spacing w:before="120" w:after="120"/>
        <w:jc w:val="both"/>
        <w:rPr>
          <w:rFonts w:cs="Arial"/>
          <w:szCs w:val="22"/>
        </w:rPr>
      </w:pPr>
      <w:bookmarkStart w:id="21" w:name="_Toc128735845"/>
      <w:r w:rsidRPr="001F2222">
        <w:rPr>
          <w:rFonts w:cs="Arial"/>
          <w:szCs w:val="22"/>
        </w:rPr>
        <w:t>Centre inspections</w:t>
      </w:r>
      <w:bookmarkEnd w:id="21"/>
    </w:p>
    <w:p w14:paraId="41D34F75" w14:textId="64325672" w:rsidR="0044345D" w:rsidRPr="001F2222" w:rsidRDefault="0044345D" w:rsidP="00F17C8E">
      <w:pPr>
        <w:pStyle w:val="ListParagraph"/>
        <w:numPr>
          <w:ilvl w:val="0"/>
          <w:numId w:val="95"/>
        </w:numPr>
        <w:ind w:left="714" w:hanging="357"/>
        <w:rPr>
          <w:rFonts w:cs="Tahoma"/>
          <w:szCs w:val="22"/>
        </w:rPr>
      </w:pPr>
      <w:r w:rsidRPr="001F2222">
        <w:rPr>
          <w:rFonts w:cs="Tahoma"/>
          <w:szCs w:val="22"/>
        </w:rPr>
        <w:t>Co-operates with the JCQ Centre Inspection Service,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1F2222" w:rsidRDefault="0044345D" w:rsidP="00F17C8E">
      <w:pPr>
        <w:pStyle w:val="ListParagraph"/>
        <w:numPr>
          <w:ilvl w:val="0"/>
          <w:numId w:val="95"/>
        </w:numPr>
        <w:ind w:left="714" w:hanging="357"/>
        <w:rPr>
          <w:szCs w:val="22"/>
        </w:rPr>
      </w:pPr>
      <w:r w:rsidRPr="001F2222">
        <w:rPr>
          <w:rFonts w:cs="Tahoma"/>
          <w:szCs w:val="22"/>
        </w:rPr>
        <w:t>Allows all venues used for examinations and assessments, paperwork and secure storage facilities to be open to inspection</w:t>
      </w:r>
    </w:p>
    <w:p w14:paraId="629C12F2" w14:textId="04C15EED" w:rsidR="0044345D" w:rsidRPr="001F2222" w:rsidRDefault="00B332C0" w:rsidP="00F17C8E">
      <w:pPr>
        <w:pStyle w:val="ListParagraph"/>
        <w:numPr>
          <w:ilvl w:val="0"/>
          <w:numId w:val="95"/>
        </w:numPr>
        <w:spacing w:after="120"/>
        <w:ind w:left="714" w:hanging="357"/>
        <w:rPr>
          <w:rFonts w:cs="Tahoma"/>
          <w:szCs w:val="22"/>
        </w:rPr>
      </w:pPr>
      <w:r w:rsidRPr="001F2222">
        <w:rPr>
          <w:rFonts w:cs="Tahoma"/>
          <w:szCs w:val="22"/>
        </w:rPr>
        <w:t>Understands t</w:t>
      </w:r>
      <w:r w:rsidR="0044345D" w:rsidRPr="001F2222">
        <w:rPr>
          <w:rFonts w:cs="Tahoma"/>
          <w:szCs w:val="22"/>
        </w:rPr>
        <w:t xml:space="preserve">he JCQ Centre Inspector will identify him/herself with a photo ID card and </w:t>
      </w:r>
      <w:r w:rsidR="0044345D" w:rsidRPr="001F2222">
        <w:rPr>
          <w:rFonts w:cs="Tahoma"/>
          <w:b/>
          <w:bCs/>
          <w:szCs w:val="22"/>
        </w:rPr>
        <w:t xml:space="preserve">must </w:t>
      </w:r>
      <w:r w:rsidR="0044345D" w:rsidRPr="001F2222">
        <w:rPr>
          <w:rFonts w:cs="Tahoma"/>
          <w:szCs w:val="22"/>
        </w:rPr>
        <w:t>be accompanied throughout his/her tour of the premises, including inspection of the centre’s secure storage facility</w:t>
      </w:r>
    </w:p>
    <w:p w14:paraId="4A9C458B" w14:textId="6C444D2E" w:rsidR="00775F95" w:rsidRPr="001F2222" w:rsidRDefault="00775F95" w:rsidP="00861088">
      <w:pPr>
        <w:spacing w:after="120"/>
        <w:rPr>
          <w:rFonts w:cs="Tahoma"/>
          <w:b/>
          <w:szCs w:val="22"/>
        </w:rPr>
      </w:pPr>
      <w:r w:rsidRPr="001F2222">
        <w:rPr>
          <w:rFonts w:cs="Tahoma"/>
          <w:b/>
          <w:szCs w:val="22"/>
        </w:rPr>
        <w:t>Exams officer</w:t>
      </w:r>
      <w:r w:rsidR="00FE4010" w:rsidRPr="001F2222">
        <w:rPr>
          <w:rFonts w:cs="Tahoma"/>
          <w:b/>
          <w:szCs w:val="22"/>
        </w:rPr>
        <w:t xml:space="preserve"> </w:t>
      </w:r>
    </w:p>
    <w:p w14:paraId="26F975BC" w14:textId="77777777" w:rsidR="00A45DBA" w:rsidRPr="001F2222" w:rsidRDefault="00775F95" w:rsidP="00861088">
      <w:pPr>
        <w:pStyle w:val="ListParagraph"/>
        <w:numPr>
          <w:ilvl w:val="0"/>
          <w:numId w:val="34"/>
        </w:numPr>
        <w:rPr>
          <w:rFonts w:cs="Tahoma"/>
          <w:szCs w:val="22"/>
        </w:rPr>
      </w:pPr>
      <w:r w:rsidRPr="001F2222">
        <w:rPr>
          <w:rFonts w:cs="Tahoma"/>
          <w:szCs w:val="22"/>
        </w:rPr>
        <w:t>Understands the contents of annually updated JCQ publications including:</w:t>
      </w:r>
    </w:p>
    <w:p w14:paraId="0BE3F9F7" w14:textId="40E4D12C" w:rsidR="00A45DBA" w:rsidRPr="00655C12" w:rsidRDefault="00B337C4" w:rsidP="00861088">
      <w:pPr>
        <w:pStyle w:val="ListParagraph"/>
        <w:numPr>
          <w:ilvl w:val="1"/>
          <w:numId w:val="35"/>
        </w:numPr>
        <w:rPr>
          <w:rStyle w:val="Hyperlink"/>
          <w:rFonts w:cs="Tahoma"/>
          <w:color w:val="0070C0"/>
          <w:szCs w:val="22"/>
          <w:u w:val="none"/>
        </w:rPr>
      </w:pPr>
      <w:hyperlink r:id="rId30" w:history="1">
        <w:r w:rsidR="00775F95" w:rsidRPr="00655C12">
          <w:rPr>
            <w:rStyle w:val="Hyperlink"/>
            <w:rFonts w:cs="Tahoma"/>
            <w:color w:val="0070C0"/>
            <w:szCs w:val="22"/>
            <w:u w:val="none"/>
          </w:rPr>
          <w:t xml:space="preserve">General </w:t>
        </w:r>
        <w:r w:rsidR="00D01237" w:rsidRPr="00655C12">
          <w:rPr>
            <w:rStyle w:val="Hyperlink"/>
            <w:rFonts w:cs="Tahoma"/>
            <w:color w:val="0070C0"/>
            <w:szCs w:val="22"/>
            <w:u w:val="none"/>
          </w:rPr>
          <w:t>R</w:t>
        </w:r>
        <w:r w:rsidR="00775F95" w:rsidRPr="00655C12">
          <w:rPr>
            <w:rStyle w:val="Hyperlink"/>
            <w:rFonts w:cs="Tahoma"/>
            <w:color w:val="0070C0"/>
            <w:szCs w:val="22"/>
            <w:u w:val="none"/>
          </w:rPr>
          <w:t xml:space="preserve">egulations for </w:t>
        </w:r>
        <w:r w:rsidR="00D01237" w:rsidRPr="00655C12">
          <w:rPr>
            <w:rStyle w:val="Hyperlink"/>
            <w:rFonts w:cs="Tahoma"/>
            <w:color w:val="0070C0"/>
            <w:szCs w:val="22"/>
            <w:u w:val="none"/>
          </w:rPr>
          <w:t>A</w:t>
        </w:r>
        <w:r w:rsidR="00775F95" w:rsidRPr="00655C12">
          <w:rPr>
            <w:rStyle w:val="Hyperlink"/>
            <w:rFonts w:cs="Tahoma"/>
            <w:color w:val="0070C0"/>
            <w:szCs w:val="22"/>
            <w:u w:val="none"/>
          </w:rPr>
          <w:t xml:space="preserve">pproved </w:t>
        </w:r>
        <w:r w:rsidR="00D01237" w:rsidRPr="00655C12">
          <w:rPr>
            <w:rStyle w:val="Hyperlink"/>
            <w:rFonts w:cs="Tahoma"/>
            <w:color w:val="0070C0"/>
            <w:szCs w:val="22"/>
            <w:u w:val="none"/>
          </w:rPr>
          <w:t>C</w:t>
        </w:r>
        <w:r w:rsidR="00775F95" w:rsidRPr="00655C12">
          <w:rPr>
            <w:rStyle w:val="Hyperlink"/>
            <w:rFonts w:cs="Tahoma"/>
            <w:color w:val="0070C0"/>
            <w:szCs w:val="22"/>
            <w:u w:val="none"/>
          </w:rPr>
          <w:t>entres</w:t>
        </w:r>
      </w:hyperlink>
    </w:p>
    <w:p w14:paraId="2667B4CA" w14:textId="27AEF47E" w:rsidR="00A45DBA" w:rsidRPr="00655C12" w:rsidRDefault="00B337C4" w:rsidP="00861088">
      <w:pPr>
        <w:pStyle w:val="ListParagraph"/>
        <w:numPr>
          <w:ilvl w:val="1"/>
          <w:numId w:val="35"/>
        </w:numPr>
        <w:rPr>
          <w:rStyle w:val="Hyperlink"/>
          <w:rFonts w:cs="Tahoma"/>
          <w:color w:val="0070C0"/>
          <w:szCs w:val="22"/>
          <w:u w:val="none"/>
        </w:rPr>
      </w:pPr>
      <w:hyperlink r:id="rId31" w:history="1">
        <w:r w:rsidR="00775F95" w:rsidRPr="00655C12">
          <w:rPr>
            <w:rStyle w:val="Hyperlink"/>
            <w:rFonts w:cs="Tahoma"/>
            <w:color w:val="0070C0"/>
            <w:szCs w:val="22"/>
            <w:u w:val="none"/>
          </w:rPr>
          <w:t xml:space="preserve">Instructions for </w:t>
        </w:r>
        <w:r w:rsidR="00655C12" w:rsidRPr="00655C12">
          <w:rPr>
            <w:rStyle w:val="Hyperlink"/>
            <w:rFonts w:cs="Tahoma"/>
            <w:color w:val="0070C0"/>
            <w:szCs w:val="22"/>
            <w:u w:val="none"/>
          </w:rPr>
          <w:t>c</w:t>
        </w:r>
        <w:r w:rsidR="00775F95" w:rsidRPr="00655C12">
          <w:rPr>
            <w:rStyle w:val="Hyperlink"/>
            <w:rFonts w:cs="Tahoma"/>
            <w:color w:val="0070C0"/>
            <w:szCs w:val="22"/>
            <w:u w:val="none"/>
          </w:rPr>
          <w:t xml:space="preserve">onducting </w:t>
        </w:r>
        <w:r w:rsidR="00655C12" w:rsidRPr="00655C12">
          <w:rPr>
            <w:rStyle w:val="Hyperlink"/>
            <w:rFonts w:cs="Tahoma"/>
            <w:color w:val="0070C0"/>
            <w:szCs w:val="22"/>
            <w:u w:val="none"/>
          </w:rPr>
          <w:t>e</w:t>
        </w:r>
        <w:r w:rsidR="00775F95" w:rsidRPr="00655C12">
          <w:rPr>
            <w:rStyle w:val="Hyperlink"/>
            <w:rFonts w:cs="Tahoma"/>
            <w:color w:val="0070C0"/>
            <w:szCs w:val="22"/>
            <w:u w:val="none"/>
          </w:rPr>
          <w:t>xaminations</w:t>
        </w:r>
      </w:hyperlink>
    </w:p>
    <w:p w14:paraId="5CDEE6FE" w14:textId="66505C65" w:rsidR="00A45DBA" w:rsidRPr="00655C12" w:rsidRDefault="00B337C4" w:rsidP="00861088">
      <w:pPr>
        <w:pStyle w:val="ListParagraph"/>
        <w:numPr>
          <w:ilvl w:val="1"/>
          <w:numId w:val="35"/>
        </w:numPr>
        <w:rPr>
          <w:rStyle w:val="Hyperlink"/>
          <w:rFonts w:cs="Tahoma"/>
          <w:color w:val="0070C0"/>
          <w:szCs w:val="22"/>
          <w:u w:val="none"/>
        </w:rPr>
      </w:pPr>
      <w:hyperlink r:id="rId32" w:history="1">
        <w:r w:rsidR="009F236A" w:rsidRPr="00655C12">
          <w:rPr>
            <w:rStyle w:val="Hyperlink"/>
            <w:rFonts w:cs="Tahoma"/>
            <w:color w:val="0070C0"/>
            <w:szCs w:val="22"/>
            <w:u w:val="none"/>
          </w:rPr>
          <w:t>Suspected Malpractice - Policies and Procedures</w:t>
        </w:r>
      </w:hyperlink>
    </w:p>
    <w:p w14:paraId="17DDC3AF" w14:textId="76091B1A" w:rsidR="00775F95" w:rsidRPr="001525A3" w:rsidRDefault="00B337C4" w:rsidP="00861088">
      <w:pPr>
        <w:pStyle w:val="ListParagraph"/>
        <w:numPr>
          <w:ilvl w:val="1"/>
          <w:numId w:val="35"/>
        </w:numPr>
        <w:rPr>
          <w:rStyle w:val="Hyperlink"/>
          <w:rFonts w:cs="Tahoma"/>
          <w:color w:val="auto"/>
          <w:szCs w:val="22"/>
          <w:u w:val="none"/>
        </w:rPr>
      </w:pPr>
      <w:hyperlink r:id="rId33" w:history="1">
        <w:r w:rsidR="00775F95" w:rsidRPr="001525A3">
          <w:rPr>
            <w:rStyle w:val="Hyperlink"/>
            <w:rFonts w:cs="Tahoma"/>
            <w:color w:val="0070C0"/>
            <w:szCs w:val="22"/>
            <w:u w:val="none"/>
          </w:rPr>
          <w:t>Post-</w:t>
        </w:r>
        <w:r w:rsidR="00BA48A9" w:rsidRPr="001525A3">
          <w:rPr>
            <w:rStyle w:val="Hyperlink"/>
            <w:rFonts w:cs="Tahoma"/>
            <w:color w:val="0070C0"/>
            <w:szCs w:val="22"/>
            <w:u w:val="none"/>
          </w:rPr>
          <w:t>R</w:t>
        </w:r>
        <w:r w:rsidR="00775F95" w:rsidRPr="001525A3">
          <w:rPr>
            <w:rStyle w:val="Hyperlink"/>
            <w:rFonts w:cs="Tahoma"/>
            <w:color w:val="0070C0"/>
            <w:szCs w:val="22"/>
            <w:u w:val="none"/>
          </w:rPr>
          <w:t xml:space="preserve">esults </w:t>
        </w:r>
        <w:r w:rsidR="00BA48A9" w:rsidRPr="001525A3">
          <w:rPr>
            <w:rStyle w:val="Hyperlink"/>
            <w:rFonts w:cs="Tahoma"/>
            <w:color w:val="0070C0"/>
            <w:szCs w:val="22"/>
            <w:u w:val="none"/>
          </w:rPr>
          <w:t>S</w:t>
        </w:r>
        <w:r w:rsidR="00775F95" w:rsidRPr="001525A3">
          <w:rPr>
            <w:rStyle w:val="Hyperlink"/>
            <w:rFonts w:cs="Tahoma"/>
            <w:color w:val="0070C0"/>
            <w:szCs w:val="22"/>
            <w:u w:val="none"/>
          </w:rPr>
          <w:t>ervices</w:t>
        </w:r>
      </w:hyperlink>
      <w:r w:rsidR="00775F95" w:rsidRPr="001525A3">
        <w:rPr>
          <w:rStyle w:val="Hyperlink"/>
          <w:rFonts w:cs="Tahoma"/>
          <w:color w:val="auto"/>
          <w:szCs w:val="22"/>
          <w:u w:val="none"/>
        </w:rPr>
        <w:t xml:space="preserve"> </w:t>
      </w:r>
      <w:r w:rsidR="00775F95" w:rsidRPr="001525A3">
        <w:rPr>
          <w:rStyle w:val="Hyperlink"/>
          <w:rFonts w:cs="Tahoma"/>
          <w:color w:val="595959" w:themeColor="text1" w:themeTint="A6"/>
          <w:sz w:val="20"/>
          <w:szCs w:val="20"/>
          <w:u w:val="none"/>
        </w:rPr>
        <w:t>(PRS)</w:t>
      </w:r>
    </w:p>
    <w:p w14:paraId="501F35E8" w14:textId="7695782B" w:rsidR="00CA3279" w:rsidRPr="001525A3" w:rsidRDefault="00B337C4" w:rsidP="00861088">
      <w:pPr>
        <w:pStyle w:val="ListParagraph"/>
        <w:numPr>
          <w:ilvl w:val="1"/>
          <w:numId w:val="35"/>
        </w:numPr>
        <w:rPr>
          <w:rFonts w:cs="Tahoma"/>
          <w:szCs w:val="22"/>
        </w:rPr>
      </w:pPr>
      <w:hyperlink r:id="rId34" w:history="1">
        <w:r w:rsidR="00CA3279" w:rsidRPr="001525A3">
          <w:rPr>
            <w:rStyle w:val="Hyperlink"/>
            <w:rFonts w:cs="Tahoma"/>
            <w:color w:val="0070C0"/>
            <w:szCs w:val="22"/>
            <w:u w:val="none"/>
          </w:rPr>
          <w:t>A guide to the special consideration process</w:t>
        </w:r>
      </w:hyperlink>
      <w:r w:rsidR="00CA3279" w:rsidRPr="001525A3">
        <w:rPr>
          <w:rStyle w:val="Hyperlink"/>
          <w:rFonts w:cs="Tahoma"/>
          <w:color w:val="auto"/>
          <w:szCs w:val="22"/>
          <w:u w:val="none"/>
        </w:rPr>
        <w:t xml:space="preserve"> </w:t>
      </w:r>
    </w:p>
    <w:p w14:paraId="10DFC97E" w14:textId="74E26912" w:rsidR="00CA3279" w:rsidRPr="001525A3" w:rsidRDefault="005A2167" w:rsidP="00861088">
      <w:pPr>
        <w:pStyle w:val="ListParagraph"/>
        <w:numPr>
          <w:ilvl w:val="0"/>
          <w:numId w:val="34"/>
        </w:numPr>
        <w:rPr>
          <w:rFonts w:cs="Tahoma"/>
          <w:szCs w:val="22"/>
        </w:rPr>
      </w:pPr>
      <w:r w:rsidRPr="001525A3">
        <w:rPr>
          <w:rFonts w:cs="Tahoma"/>
          <w:szCs w:val="22"/>
        </w:rPr>
        <w:t xml:space="preserve">Completes/submits the National Centre Number Register annual update </w:t>
      </w:r>
      <w:r w:rsidR="00CA3279" w:rsidRPr="001525A3">
        <w:rPr>
          <w:rFonts w:cs="Tahoma"/>
          <w:szCs w:val="22"/>
        </w:rPr>
        <w:t xml:space="preserve">(administered on behalf of the JCQ member awarding bodies by OCR </w:t>
      </w:r>
      <w:hyperlink r:id="rId35" w:history="1">
        <w:r w:rsidR="00CA3279" w:rsidRPr="001525A3">
          <w:rPr>
            <w:rStyle w:val="Hyperlink"/>
            <w:rFonts w:cs="Tahoma"/>
            <w:color w:val="0070C0"/>
            <w:szCs w:val="22"/>
            <w:u w:val="none"/>
          </w:rPr>
          <w:t>https://ocr.org.uk/administration/ncn-annual-update/</w:t>
        </w:r>
      </w:hyperlink>
      <w:r w:rsidR="00CA3279" w:rsidRPr="001525A3">
        <w:rPr>
          <w:rFonts w:cs="Tahoma"/>
          <w:szCs w:val="22"/>
        </w:rPr>
        <w:t xml:space="preserve">) by the end of October each </w:t>
      </w:r>
      <w:r w:rsidR="000A6C28" w:rsidRPr="001525A3">
        <w:rPr>
          <w:rFonts w:cs="Tahoma"/>
          <w:szCs w:val="22"/>
        </w:rPr>
        <w:t>year</w:t>
      </w:r>
    </w:p>
    <w:p w14:paraId="139D1AAE" w14:textId="77777777" w:rsidR="00FF4C55" w:rsidRPr="001525A3" w:rsidRDefault="005354EC" w:rsidP="00861088">
      <w:pPr>
        <w:pStyle w:val="ListParagraph"/>
        <w:numPr>
          <w:ilvl w:val="1"/>
          <w:numId w:val="34"/>
        </w:numPr>
        <w:tabs>
          <w:tab w:val="left" w:pos="1287"/>
        </w:tabs>
        <w:spacing w:before="120" w:after="120"/>
        <w:rPr>
          <w:rFonts w:cs="Tahoma"/>
          <w:szCs w:val="22"/>
        </w:rPr>
      </w:pPr>
      <w:r w:rsidRPr="001525A3">
        <w:rPr>
          <w:rFonts w:cs="Tahoma"/>
          <w:szCs w:val="22"/>
        </w:rPr>
        <w:t xml:space="preserve">Confirms the details or informs the awarding bodies of any changes to the centre’s contact details through the National Centre Number Register </w:t>
      </w:r>
    </w:p>
    <w:p w14:paraId="59925403" w14:textId="77777777" w:rsidR="00FF4C55" w:rsidRPr="001525A3" w:rsidRDefault="00FF4C55" w:rsidP="00861088">
      <w:pPr>
        <w:pStyle w:val="ListParagraph"/>
        <w:numPr>
          <w:ilvl w:val="1"/>
          <w:numId w:val="34"/>
        </w:numPr>
        <w:tabs>
          <w:tab w:val="left" w:pos="1287"/>
        </w:tabs>
        <w:spacing w:before="120" w:after="120"/>
        <w:rPr>
          <w:rFonts w:cs="Tahoma"/>
          <w:szCs w:val="22"/>
        </w:rPr>
      </w:pPr>
      <w:r w:rsidRPr="001525A3">
        <w:rPr>
          <w:rFonts w:cs="Tahoma"/>
          <w:szCs w:val="22"/>
        </w:rPr>
        <w:t>I</w:t>
      </w:r>
      <w:r w:rsidR="005354EC" w:rsidRPr="001525A3">
        <w:rPr>
          <w:rFonts w:cs="Tahoma"/>
          <w:szCs w:val="22"/>
        </w:rPr>
        <w:t xml:space="preserve">nforms the National Centre Number Register Team </w:t>
      </w:r>
      <w:r w:rsidR="005354EC" w:rsidRPr="001525A3">
        <w:rPr>
          <w:rFonts w:cs="Tahoma"/>
          <w:b/>
          <w:szCs w:val="22"/>
        </w:rPr>
        <w:t>immediately</w:t>
      </w:r>
      <w:r w:rsidR="005354EC" w:rsidRPr="001525A3">
        <w:rPr>
          <w:rFonts w:cs="Tahoma"/>
          <w:szCs w:val="22"/>
        </w:rPr>
        <w:t xml:space="preserve"> (e-mail address – </w:t>
      </w:r>
      <w:hyperlink r:id="rId36" w:history="1">
        <w:r w:rsidR="005354EC" w:rsidRPr="001525A3">
          <w:rPr>
            <w:rStyle w:val="Hyperlink"/>
            <w:rFonts w:cs="Tahoma"/>
            <w:color w:val="0070C0"/>
            <w:szCs w:val="22"/>
            <w:u w:val="none"/>
          </w:rPr>
          <w:t>ncn@ocr.org.uk</w:t>
        </w:r>
      </w:hyperlink>
      <w:r w:rsidR="005354EC" w:rsidRPr="001525A3">
        <w:rPr>
          <w:rFonts w:cs="Tahoma"/>
          <w:szCs w:val="22"/>
        </w:rPr>
        <w:t>) if any changes occur after the National Centre Number Register annual update has taken place</w:t>
      </w:r>
    </w:p>
    <w:p w14:paraId="1C461DED" w14:textId="77777777" w:rsidR="00FF4C55" w:rsidRPr="001525A3" w:rsidRDefault="00FF4C55" w:rsidP="00861088">
      <w:pPr>
        <w:pStyle w:val="ListParagraph"/>
        <w:numPr>
          <w:ilvl w:val="1"/>
          <w:numId w:val="34"/>
        </w:numPr>
        <w:tabs>
          <w:tab w:val="left" w:pos="1287"/>
        </w:tabs>
        <w:spacing w:before="120" w:after="120"/>
        <w:rPr>
          <w:rFonts w:cs="Tahoma"/>
          <w:szCs w:val="22"/>
        </w:rPr>
      </w:pPr>
      <w:r w:rsidRPr="001525A3">
        <w:rPr>
          <w:rFonts w:cs="Tahoma"/>
          <w:szCs w:val="22"/>
        </w:rPr>
        <w:t>(Where it may be applicable) I</w:t>
      </w:r>
      <w:r w:rsidR="005354EC" w:rsidRPr="001525A3">
        <w:rPr>
          <w:rFonts w:cs="Tahoma"/>
          <w:szCs w:val="22"/>
        </w:rPr>
        <w:t xml:space="preserve">nforms the National Centre Number Register Team </w:t>
      </w:r>
      <w:r w:rsidR="005354EC" w:rsidRPr="001525A3">
        <w:rPr>
          <w:rFonts w:cs="Tahoma"/>
          <w:bCs/>
          <w:szCs w:val="22"/>
        </w:rPr>
        <w:t>no later than 6 weeks prior to moving to a new address or a re-location of the secure storage facility</w:t>
      </w:r>
    </w:p>
    <w:p w14:paraId="2CE5C65C" w14:textId="2F0877D7" w:rsidR="005354EC" w:rsidRPr="001525A3" w:rsidRDefault="00FF4C55" w:rsidP="00861088">
      <w:pPr>
        <w:pStyle w:val="ListParagraph"/>
        <w:numPr>
          <w:ilvl w:val="1"/>
          <w:numId w:val="34"/>
        </w:numPr>
        <w:tabs>
          <w:tab w:val="left" w:pos="1287"/>
        </w:tabs>
        <w:spacing w:before="120" w:after="120"/>
        <w:rPr>
          <w:rFonts w:cs="Tahoma"/>
          <w:szCs w:val="22"/>
        </w:rPr>
      </w:pPr>
      <w:r w:rsidRPr="001525A3">
        <w:rPr>
          <w:rFonts w:cs="Tahoma"/>
          <w:szCs w:val="22"/>
        </w:rPr>
        <w:lastRenderedPageBreak/>
        <w:t>I</w:t>
      </w:r>
      <w:r w:rsidR="005354EC" w:rsidRPr="001525A3">
        <w:rPr>
          <w:rFonts w:cs="Tahoma"/>
          <w:szCs w:val="22"/>
        </w:rPr>
        <w:t xml:space="preserve">nforms the National Centre Number Register Team immediately of any other changes in circumstances that could affect </w:t>
      </w:r>
      <w:r w:rsidRPr="001525A3">
        <w:rPr>
          <w:rFonts w:cs="Tahoma"/>
          <w:szCs w:val="22"/>
        </w:rPr>
        <w:t>the centre’s</w:t>
      </w:r>
      <w:r w:rsidR="005354EC" w:rsidRPr="001525A3">
        <w:rPr>
          <w:rFonts w:cs="Tahoma"/>
          <w:szCs w:val="22"/>
        </w:rPr>
        <w:t xml:space="preserve"> status</w:t>
      </w:r>
    </w:p>
    <w:p w14:paraId="31A8D775" w14:textId="58535B3B" w:rsidR="00775F95" w:rsidRPr="00A45DBA" w:rsidRDefault="00775F95" w:rsidP="00861088">
      <w:pPr>
        <w:pStyle w:val="ListParagraph"/>
        <w:numPr>
          <w:ilvl w:val="0"/>
          <w:numId w:val="34"/>
        </w:numPr>
        <w:rPr>
          <w:rFonts w:cs="Arial"/>
        </w:rPr>
      </w:pPr>
      <w:r w:rsidRPr="00A45DBA">
        <w:rPr>
          <w:rFonts w:cs="Arial"/>
        </w:rPr>
        <w:t>Is familiar with the contents of annually updated information from awarding bodies on administrative procedures, key tasks, key dates and deadlines</w:t>
      </w:r>
    </w:p>
    <w:p w14:paraId="355E76E6" w14:textId="77777777" w:rsidR="00775F95" w:rsidRPr="00A45DBA" w:rsidRDefault="00775F95" w:rsidP="00861088">
      <w:pPr>
        <w:pStyle w:val="ListParagraph"/>
        <w:numPr>
          <w:ilvl w:val="0"/>
          <w:numId w:val="34"/>
        </w:numPr>
        <w:rPr>
          <w:rFonts w:cs="Arial"/>
        </w:rPr>
      </w:pPr>
      <w:r w:rsidRPr="00A45DBA">
        <w:rPr>
          <w:rFonts w:cs="Arial"/>
        </w:rPr>
        <w:t>Ensures key tasks are undertaken and key dates and deadlines met</w:t>
      </w:r>
    </w:p>
    <w:p w14:paraId="040435C4" w14:textId="18723D10" w:rsidR="00775F95" w:rsidRPr="00367FD0" w:rsidRDefault="00775F95" w:rsidP="00861088">
      <w:pPr>
        <w:pStyle w:val="ListParagraph"/>
        <w:numPr>
          <w:ilvl w:val="0"/>
          <w:numId w:val="34"/>
        </w:numPr>
        <w:rPr>
          <w:rFonts w:cs="Arial"/>
          <w:b/>
        </w:rPr>
      </w:pPr>
      <w:r w:rsidRPr="00D977C6">
        <w:rPr>
          <w:rFonts w:cs="Arial"/>
        </w:rPr>
        <w:t xml:space="preserve">Recruits, trains and deploys a team of internal/external invigilators; appoints lead </w:t>
      </w:r>
      <w:r w:rsidRPr="00403A86">
        <w:rPr>
          <w:rFonts w:cs="Arial"/>
        </w:rPr>
        <w:t>invigilators, as required</w:t>
      </w:r>
      <w:r w:rsidR="003C32E6" w:rsidRPr="00403A86">
        <w:rPr>
          <w:rFonts w:cs="Arial"/>
        </w:rPr>
        <w:t xml:space="preserve"> and keeps a record of the</w:t>
      </w:r>
      <w:r w:rsidR="007A0987" w:rsidRPr="00403A86">
        <w:rPr>
          <w:rFonts w:cs="Arial"/>
        </w:rPr>
        <w:t xml:space="preserve"> content of</w:t>
      </w:r>
      <w:r w:rsidR="003C32E6" w:rsidRPr="00403A86">
        <w:rPr>
          <w:rFonts w:cs="Arial"/>
        </w:rPr>
        <w:t xml:space="preserve"> training provided to invigilators for the required period</w:t>
      </w:r>
    </w:p>
    <w:p w14:paraId="719D5C10" w14:textId="7579DD24" w:rsidR="00367FD0" w:rsidRPr="00B64EC4" w:rsidRDefault="00367FD0" w:rsidP="00861088">
      <w:pPr>
        <w:pStyle w:val="ListParagraph"/>
        <w:numPr>
          <w:ilvl w:val="0"/>
          <w:numId w:val="34"/>
        </w:numPr>
        <w:rPr>
          <w:rFonts w:cs="Arial"/>
        </w:rPr>
      </w:pPr>
      <w:r w:rsidRPr="001F2222">
        <w:rPr>
          <w:rFonts w:cs="Arial"/>
        </w:rPr>
        <w:t xml:space="preserve">Works with the </w:t>
      </w:r>
      <w:r w:rsidR="00537426" w:rsidRPr="001F2222">
        <w:rPr>
          <w:rFonts w:cs="Arial"/>
        </w:rPr>
        <w:t>ALS</w:t>
      </w:r>
      <w:r w:rsidR="00F903BF" w:rsidRPr="001F2222">
        <w:rPr>
          <w:rFonts w:cs="Arial"/>
        </w:rPr>
        <w:t xml:space="preserve"> lead/</w:t>
      </w:r>
      <w:r w:rsidRPr="001F2222">
        <w:rPr>
          <w:rFonts w:cs="Arial"/>
        </w:rPr>
        <w:t xml:space="preserve">SENCo to ensure invigilators </w:t>
      </w:r>
      <w:r w:rsidR="008802E2" w:rsidRPr="001F2222">
        <w:rPr>
          <w:rFonts w:cs="Arial"/>
        </w:rPr>
        <w:t>supervising access arrangement candidates</w:t>
      </w:r>
      <w:r w:rsidR="008802E2" w:rsidRPr="00B64EC4">
        <w:rPr>
          <w:rFonts w:cs="Arial"/>
        </w:rPr>
        <w:t xml:space="preserve"> </w:t>
      </w:r>
      <w:r w:rsidRPr="00B64EC4">
        <w:rPr>
          <w:rFonts w:cs="Arial"/>
        </w:rPr>
        <w:t>and those acting as a facilitator</w:t>
      </w:r>
      <w:r w:rsidR="008802E2" w:rsidRPr="00B64EC4">
        <w:rPr>
          <w:rFonts w:cs="Arial"/>
        </w:rPr>
        <w:t xml:space="preserve"> supporting access arrangement candidates</w:t>
      </w:r>
      <w:r w:rsidRPr="00B64EC4">
        <w:rPr>
          <w:rFonts w:cs="Arial"/>
        </w:rPr>
        <w:t xml:space="preserve"> fully understand the respective role and what is and what is not permissible in the exam room </w:t>
      </w:r>
    </w:p>
    <w:p w14:paraId="3DA07E28" w14:textId="746504DD" w:rsidR="007A0987" w:rsidRPr="00655C12" w:rsidRDefault="007A0987" w:rsidP="00861088">
      <w:pPr>
        <w:pStyle w:val="ListParagraph"/>
        <w:numPr>
          <w:ilvl w:val="0"/>
          <w:numId w:val="34"/>
        </w:numPr>
        <w:autoSpaceDE w:val="0"/>
        <w:autoSpaceDN w:val="0"/>
        <w:adjustRightInd w:val="0"/>
        <w:spacing w:after="120"/>
        <w:rPr>
          <w:rFonts w:cs="Arial"/>
          <w:b/>
        </w:rPr>
      </w:pPr>
      <w:r w:rsidRPr="00655C12">
        <w:t>Supports the head of centre in ensuring that</w:t>
      </w:r>
      <w:r w:rsidR="003C32E6" w:rsidRPr="00655C12">
        <w:rPr>
          <w:rFonts w:cstheme="minorHAnsi"/>
        </w:rPr>
        <w:t xml:space="preserve"> awarding bodies are </w:t>
      </w:r>
      <w:r w:rsidRPr="00655C12">
        <w:rPr>
          <w:rFonts w:cstheme="minorHAnsi"/>
        </w:rPr>
        <w:t xml:space="preserve">informed </w:t>
      </w:r>
      <w:r w:rsidR="008A1919" w:rsidRPr="00655C12">
        <w:rPr>
          <w:rFonts w:cstheme="minorHAnsi"/>
        </w:rPr>
        <w:t xml:space="preserve">(where required) </w:t>
      </w:r>
      <w:r w:rsidRPr="00655C12">
        <w:rPr>
          <w:rFonts w:cstheme="minorHAnsi"/>
        </w:rPr>
        <w:t xml:space="preserve">of any </w:t>
      </w:r>
      <w:r w:rsidR="001F2222" w:rsidRPr="00655C12">
        <w:rPr>
          <w:rFonts w:cstheme="minorHAnsi"/>
        </w:rPr>
        <w:t>c</w:t>
      </w:r>
      <w:r w:rsidRPr="00655C12">
        <w:rPr>
          <w:rFonts w:cstheme="minorHAnsi"/>
        </w:rPr>
        <w:t xml:space="preserve">onflict of </w:t>
      </w:r>
      <w:r w:rsidR="001F2222" w:rsidRPr="00655C12">
        <w:rPr>
          <w:rFonts w:cstheme="minorHAnsi"/>
        </w:rPr>
        <w:t>i</w:t>
      </w:r>
      <w:r w:rsidRPr="00655C12">
        <w:rPr>
          <w:rFonts w:cstheme="minorHAnsi"/>
        </w:rPr>
        <w:t xml:space="preserve">nterest </w:t>
      </w:r>
      <w:r w:rsidR="00812769" w:rsidRPr="00655C12">
        <w:rPr>
          <w:rFonts w:cstheme="minorHAnsi"/>
        </w:rPr>
        <w:t xml:space="preserve">declared by members of centre staff and </w:t>
      </w:r>
      <w:r w:rsidR="008802E2" w:rsidRPr="00655C12">
        <w:rPr>
          <w:rFonts w:cstheme="minorHAnsi"/>
        </w:rPr>
        <w:t xml:space="preserve">in </w:t>
      </w:r>
      <w:r w:rsidR="00812769" w:rsidRPr="00655C12">
        <w:rPr>
          <w:rFonts w:cstheme="minorHAnsi"/>
        </w:rPr>
        <w:t xml:space="preserve">maintaining </w:t>
      </w:r>
      <w:r w:rsidR="00153FBD" w:rsidRPr="00655C12">
        <w:rPr>
          <w:rFonts w:cs="Arial"/>
          <w:bCs/>
          <w:color w:val="000000"/>
        </w:rPr>
        <w:t>records that confirm the</w:t>
      </w:r>
      <w:r w:rsidR="00153FBD" w:rsidRPr="00655C12">
        <w:rPr>
          <w:rFonts w:cs="Arial"/>
          <w:sz w:val="18"/>
          <w:szCs w:val="18"/>
        </w:rPr>
        <w:t xml:space="preserve"> </w:t>
      </w:r>
      <w:r w:rsidR="00153FBD" w:rsidRPr="00655C12">
        <w:rPr>
          <w:rFonts w:cs="Arial"/>
          <w:bCs/>
        </w:rPr>
        <w:t xml:space="preserve">measures taken/protocols in place to mitigate any potential risk to the integrity of the qualifications affected </w:t>
      </w:r>
      <w:r w:rsidR="003C32E6" w:rsidRPr="00655C12">
        <w:rPr>
          <w:rFonts w:cstheme="minorHAnsi"/>
        </w:rPr>
        <w:t xml:space="preserve">before the </w:t>
      </w:r>
      <w:r w:rsidRPr="00655C12">
        <w:rPr>
          <w:rFonts w:cstheme="minorHAnsi"/>
        </w:rPr>
        <w:t>published deadline for entries</w:t>
      </w:r>
      <w:r w:rsidR="001F2222" w:rsidRPr="00655C12">
        <w:rPr>
          <w:rFonts w:cstheme="minorHAnsi"/>
        </w:rPr>
        <w:t xml:space="preserve"> for each examination series</w:t>
      </w:r>
    </w:p>
    <w:p w14:paraId="7B1CCB78" w14:textId="70230AAD" w:rsidR="002A0892" w:rsidRPr="008A1919" w:rsidRDefault="00F8786F" w:rsidP="00861088">
      <w:pPr>
        <w:pStyle w:val="ListParagraph"/>
        <w:numPr>
          <w:ilvl w:val="0"/>
          <w:numId w:val="1"/>
        </w:numPr>
        <w:autoSpaceDE w:val="0"/>
        <w:autoSpaceDN w:val="0"/>
        <w:adjustRightInd w:val="0"/>
        <w:spacing w:after="120"/>
        <w:ind w:left="714" w:hanging="357"/>
        <w:contextualSpacing w:val="0"/>
        <w:rPr>
          <w:rFonts w:cs="Arial"/>
          <w:color w:val="000000"/>
        </w:rPr>
      </w:pPr>
      <w:r w:rsidRPr="00655C12">
        <w:t>Briefs</w:t>
      </w:r>
      <w:r w:rsidR="002A0892" w:rsidRPr="00655C12">
        <w:t xml:space="preserve"> </w:t>
      </w:r>
      <w:r w:rsidR="002A0892" w:rsidRPr="00655C12">
        <w:rPr>
          <w:rFonts w:cs="Arial"/>
          <w:color w:val="000000"/>
        </w:rPr>
        <w:t>other relevant centre staff where they may be involved in the receipt and dispatch of</w:t>
      </w:r>
      <w:r w:rsidR="002A0892" w:rsidRPr="008A1919">
        <w:rPr>
          <w:rFonts w:cs="Arial"/>
          <w:color w:val="000000"/>
        </w:rPr>
        <w:t xml:space="preserve"> confidential exam materials on the requirements for maintaining the integrity and confidentiality of the exam materials</w:t>
      </w:r>
    </w:p>
    <w:p w14:paraId="308F5C5F" w14:textId="0A8EB6CF" w:rsidR="00775F95" w:rsidRPr="007A0987" w:rsidRDefault="00775F95" w:rsidP="00FD1CA4">
      <w:pPr>
        <w:autoSpaceDE w:val="0"/>
        <w:autoSpaceDN w:val="0"/>
        <w:adjustRightInd w:val="0"/>
        <w:spacing w:after="120"/>
        <w:rPr>
          <w:rFonts w:cs="Arial"/>
          <w:b/>
        </w:rPr>
      </w:pPr>
      <w:r w:rsidRPr="007A0987">
        <w:rPr>
          <w:rFonts w:cs="Arial"/>
          <w:b/>
        </w:rPr>
        <w:t>Senior leaders</w:t>
      </w:r>
    </w:p>
    <w:p w14:paraId="06D77CE3" w14:textId="77777777" w:rsidR="00775F95" w:rsidRPr="001F2222" w:rsidRDefault="00775F95" w:rsidP="00861088">
      <w:pPr>
        <w:pStyle w:val="ListParagraph"/>
        <w:numPr>
          <w:ilvl w:val="0"/>
          <w:numId w:val="36"/>
        </w:numPr>
        <w:rPr>
          <w:rFonts w:cs="Tahoma"/>
          <w:szCs w:val="22"/>
        </w:rPr>
      </w:pPr>
      <w:r w:rsidRPr="001F2222">
        <w:rPr>
          <w:rFonts w:cs="Tahoma"/>
          <w:szCs w:val="22"/>
        </w:rPr>
        <w:t>Are familiar with the contents, refer to and direct relevant centre staff to annually updated JCQ publications including:</w:t>
      </w:r>
    </w:p>
    <w:p w14:paraId="13DEB1D0" w14:textId="688A9D60" w:rsidR="00775F95" w:rsidRPr="00655C12" w:rsidRDefault="00B337C4" w:rsidP="00861088">
      <w:pPr>
        <w:pStyle w:val="ListParagraph"/>
        <w:numPr>
          <w:ilvl w:val="0"/>
          <w:numId w:val="37"/>
        </w:numPr>
        <w:rPr>
          <w:rFonts w:cs="Tahoma"/>
          <w:color w:val="0070C0"/>
          <w:szCs w:val="22"/>
        </w:rPr>
      </w:pPr>
      <w:hyperlink r:id="rId37" w:history="1">
        <w:r w:rsidR="00775F95" w:rsidRPr="00655C12">
          <w:rPr>
            <w:rStyle w:val="Hyperlink"/>
            <w:rFonts w:cs="Tahoma"/>
            <w:color w:val="0070C0"/>
            <w:szCs w:val="22"/>
            <w:u w:val="none"/>
          </w:rPr>
          <w:t xml:space="preserve">General </w:t>
        </w:r>
        <w:r w:rsidR="00D01237" w:rsidRPr="00655C12">
          <w:rPr>
            <w:rStyle w:val="Hyperlink"/>
            <w:rFonts w:cs="Tahoma"/>
            <w:color w:val="0070C0"/>
            <w:szCs w:val="22"/>
            <w:u w:val="none"/>
          </w:rPr>
          <w:t>R</w:t>
        </w:r>
        <w:r w:rsidR="00775F95" w:rsidRPr="00655C12">
          <w:rPr>
            <w:rStyle w:val="Hyperlink"/>
            <w:rFonts w:cs="Tahoma"/>
            <w:color w:val="0070C0"/>
            <w:szCs w:val="22"/>
            <w:u w:val="none"/>
          </w:rPr>
          <w:t xml:space="preserve">egulations for </w:t>
        </w:r>
        <w:r w:rsidR="00D01237" w:rsidRPr="00655C12">
          <w:rPr>
            <w:rStyle w:val="Hyperlink"/>
            <w:rFonts w:cs="Tahoma"/>
            <w:color w:val="0070C0"/>
            <w:szCs w:val="22"/>
            <w:u w:val="none"/>
          </w:rPr>
          <w:t>A</w:t>
        </w:r>
        <w:r w:rsidR="00775F95" w:rsidRPr="00655C12">
          <w:rPr>
            <w:rStyle w:val="Hyperlink"/>
            <w:rFonts w:cs="Tahoma"/>
            <w:color w:val="0070C0"/>
            <w:szCs w:val="22"/>
            <w:u w:val="none"/>
          </w:rPr>
          <w:t xml:space="preserve">pproved </w:t>
        </w:r>
        <w:r w:rsidR="00D01237" w:rsidRPr="00655C12">
          <w:rPr>
            <w:rStyle w:val="Hyperlink"/>
            <w:rFonts w:cs="Tahoma"/>
            <w:color w:val="0070C0"/>
            <w:szCs w:val="22"/>
            <w:u w:val="none"/>
          </w:rPr>
          <w:t>C</w:t>
        </w:r>
        <w:r w:rsidR="00775F95" w:rsidRPr="00655C12">
          <w:rPr>
            <w:rStyle w:val="Hyperlink"/>
            <w:rFonts w:cs="Tahoma"/>
            <w:color w:val="0070C0"/>
            <w:szCs w:val="22"/>
            <w:u w:val="none"/>
          </w:rPr>
          <w:t>entres</w:t>
        </w:r>
      </w:hyperlink>
    </w:p>
    <w:p w14:paraId="61582585" w14:textId="11C3A8E7" w:rsidR="00775F95" w:rsidRPr="00655C12" w:rsidRDefault="00B337C4" w:rsidP="00861088">
      <w:pPr>
        <w:pStyle w:val="ListParagraph"/>
        <w:numPr>
          <w:ilvl w:val="0"/>
          <w:numId w:val="37"/>
        </w:numPr>
        <w:rPr>
          <w:rFonts w:cs="Tahoma"/>
          <w:color w:val="0070C0"/>
          <w:szCs w:val="22"/>
        </w:rPr>
      </w:pPr>
      <w:hyperlink r:id="rId38" w:history="1">
        <w:r w:rsidR="00775F95" w:rsidRPr="00655C12">
          <w:rPr>
            <w:rStyle w:val="Hyperlink"/>
            <w:rFonts w:cs="Tahoma"/>
            <w:color w:val="0070C0"/>
            <w:szCs w:val="22"/>
            <w:u w:val="none"/>
          </w:rPr>
          <w:t xml:space="preserve">Instructions for </w:t>
        </w:r>
        <w:r w:rsidR="00655C12">
          <w:rPr>
            <w:rStyle w:val="Hyperlink"/>
            <w:rFonts w:cs="Tahoma"/>
            <w:color w:val="0070C0"/>
            <w:szCs w:val="22"/>
            <w:u w:val="none"/>
          </w:rPr>
          <w:t>c</w:t>
        </w:r>
        <w:r w:rsidR="00775F95" w:rsidRPr="00655C12">
          <w:rPr>
            <w:rStyle w:val="Hyperlink"/>
            <w:rFonts w:cs="Tahoma"/>
            <w:color w:val="0070C0"/>
            <w:szCs w:val="22"/>
            <w:u w:val="none"/>
          </w:rPr>
          <w:t xml:space="preserve">onducting </w:t>
        </w:r>
        <w:r w:rsidR="00655C12">
          <w:rPr>
            <w:rStyle w:val="Hyperlink"/>
            <w:rFonts w:cs="Tahoma"/>
            <w:color w:val="0070C0"/>
            <w:szCs w:val="22"/>
            <w:u w:val="none"/>
          </w:rPr>
          <w:t>e</w:t>
        </w:r>
        <w:r w:rsidR="00775F95" w:rsidRPr="00655C12">
          <w:rPr>
            <w:rStyle w:val="Hyperlink"/>
            <w:rFonts w:cs="Tahoma"/>
            <w:color w:val="0070C0"/>
            <w:szCs w:val="22"/>
            <w:u w:val="none"/>
          </w:rPr>
          <w:t>xaminations</w:t>
        </w:r>
      </w:hyperlink>
    </w:p>
    <w:p w14:paraId="0DA4388F" w14:textId="77777777" w:rsidR="00775F95" w:rsidRPr="00655C12" w:rsidRDefault="00B337C4" w:rsidP="00861088">
      <w:pPr>
        <w:pStyle w:val="ListParagraph"/>
        <w:numPr>
          <w:ilvl w:val="0"/>
          <w:numId w:val="37"/>
        </w:numPr>
        <w:rPr>
          <w:rStyle w:val="Hyperlink"/>
          <w:rFonts w:cs="Tahoma"/>
          <w:bCs/>
          <w:color w:val="0070C0"/>
          <w:szCs w:val="22"/>
          <w:u w:val="none"/>
        </w:rPr>
      </w:pPr>
      <w:hyperlink r:id="rId39" w:history="1">
        <w:r w:rsidR="00775F95" w:rsidRPr="00655C12">
          <w:rPr>
            <w:rStyle w:val="Hyperlink"/>
            <w:rFonts w:cs="Tahoma"/>
            <w:bCs/>
            <w:color w:val="0070C0"/>
            <w:szCs w:val="22"/>
            <w:u w:val="none"/>
          </w:rPr>
          <w:t>Access Arrangements and Reasonable Adjustments</w:t>
        </w:r>
      </w:hyperlink>
    </w:p>
    <w:p w14:paraId="68C611E0" w14:textId="28870D3D" w:rsidR="00403A86" w:rsidRPr="001F2222" w:rsidRDefault="00B337C4" w:rsidP="00861088">
      <w:pPr>
        <w:pStyle w:val="ListParagraph"/>
        <w:numPr>
          <w:ilvl w:val="0"/>
          <w:numId w:val="37"/>
        </w:numPr>
        <w:rPr>
          <w:rStyle w:val="Hyperlink"/>
          <w:rFonts w:cs="Tahoma"/>
          <w:szCs w:val="22"/>
          <w:u w:val="none"/>
        </w:rPr>
      </w:pPr>
      <w:hyperlink r:id="rId40" w:history="1">
        <w:r w:rsidR="009F236A" w:rsidRPr="00655C12">
          <w:rPr>
            <w:rStyle w:val="Hyperlink"/>
            <w:rFonts w:cs="Tahoma"/>
            <w:color w:val="0070C0"/>
            <w:szCs w:val="22"/>
            <w:u w:val="none"/>
          </w:rPr>
          <w:t>Suspected Malpractice - Policies and Procedure</w:t>
        </w:r>
        <w:r w:rsidR="009F236A" w:rsidRPr="001F2222">
          <w:rPr>
            <w:rStyle w:val="Hyperlink"/>
            <w:rFonts w:cs="Tahoma"/>
            <w:szCs w:val="22"/>
            <w:u w:val="none"/>
          </w:rPr>
          <w:t>s</w:t>
        </w:r>
      </w:hyperlink>
    </w:p>
    <w:p w14:paraId="449CA628" w14:textId="139BCFE0" w:rsidR="00775F95" w:rsidRPr="001F2222" w:rsidRDefault="00B337C4" w:rsidP="00861088">
      <w:pPr>
        <w:pStyle w:val="ListParagraph"/>
        <w:numPr>
          <w:ilvl w:val="0"/>
          <w:numId w:val="37"/>
        </w:numPr>
        <w:rPr>
          <w:rStyle w:val="Hyperlink"/>
          <w:rFonts w:cs="Tahoma"/>
          <w:szCs w:val="22"/>
          <w:u w:val="none"/>
        </w:rPr>
      </w:pPr>
      <w:hyperlink r:id="rId41" w:history="1">
        <w:r w:rsidR="00775F95" w:rsidRPr="00655C12">
          <w:rPr>
            <w:rStyle w:val="Hyperlink"/>
            <w:rFonts w:cs="Tahoma"/>
            <w:color w:val="0070C0"/>
            <w:szCs w:val="22"/>
            <w:u w:val="none"/>
          </w:rPr>
          <w:t>Instructions for conducting non-examination assessments</w:t>
        </w:r>
      </w:hyperlink>
      <w:r w:rsidR="00775F95" w:rsidRPr="001F2222">
        <w:rPr>
          <w:rFonts w:cs="Tahoma"/>
          <w:szCs w:val="22"/>
        </w:rPr>
        <w:t xml:space="preserve"> </w:t>
      </w:r>
      <w:r w:rsidR="00775F95" w:rsidRPr="001F2222">
        <w:rPr>
          <w:rStyle w:val="Hyperlink"/>
          <w:rFonts w:cs="Tahoma"/>
          <w:color w:val="auto"/>
          <w:szCs w:val="22"/>
          <w:u w:val="none"/>
        </w:rPr>
        <w:t>(and the instructions for conducting coursework)</w:t>
      </w:r>
    </w:p>
    <w:p w14:paraId="5B828ABB" w14:textId="11CE2624" w:rsidR="00153FBD" w:rsidRPr="00655C12" w:rsidRDefault="00B337C4" w:rsidP="00861088">
      <w:pPr>
        <w:pStyle w:val="ListParagraph"/>
        <w:numPr>
          <w:ilvl w:val="0"/>
          <w:numId w:val="37"/>
        </w:numPr>
        <w:spacing w:after="120"/>
        <w:ind w:left="1434" w:hanging="357"/>
        <w:rPr>
          <w:rFonts w:cs="Tahoma"/>
          <w:color w:val="0070C0"/>
          <w:szCs w:val="22"/>
        </w:rPr>
      </w:pPr>
      <w:hyperlink r:id="rId42" w:history="1">
        <w:r w:rsidR="00153FBD" w:rsidRPr="00655C12">
          <w:rPr>
            <w:rStyle w:val="Hyperlink"/>
            <w:rFonts w:cs="Tahoma"/>
            <w:color w:val="0070C0"/>
            <w:szCs w:val="22"/>
            <w:u w:val="none"/>
          </w:rPr>
          <w:t>A guide to the special consideration process</w:t>
        </w:r>
      </w:hyperlink>
    </w:p>
    <w:p w14:paraId="3AB822D1" w14:textId="77777777" w:rsidR="00655C12" w:rsidRPr="001525A3" w:rsidRDefault="00655C12" w:rsidP="00F17C8E">
      <w:pPr>
        <w:pStyle w:val="ListParagraph"/>
        <w:numPr>
          <w:ilvl w:val="0"/>
          <w:numId w:val="101"/>
        </w:numPr>
        <w:rPr>
          <w:rFonts w:cs="Arial"/>
        </w:rPr>
      </w:pPr>
      <w:r w:rsidRPr="001525A3">
        <w:rPr>
          <w:rFonts w:cs="Arial"/>
        </w:rPr>
        <w:t>Ensure teaching staff undertake key tasks, as detailed in this policy, within the exams process (exam cycle) and meet internal deadlines set by the EO and ALS lead/SENCo</w:t>
      </w:r>
    </w:p>
    <w:p w14:paraId="54FDC56F" w14:textId="77777777" w:rsidR="00655C12" w:rsidRPr="001525A3" w:rsidRDefault="00655C12" w:rsidP="00F17C8E">
      <w:pPr>
        <w:pStyle w:val="ListParagraph"/>
        <w:numPr>
          <w:ilvl w:val="0"/>
          <w:numId w:val="101"/>
        </w:numPr>
        <w:rPr>
          <w:rFonts w:cs="Arial"/>
        </w:rPr>
      </w:pPr>
      <w:r w:rsidRPr="001525A3">
        <w:rPr>
          <w:rFonts w:cs="Arial"/>
        </w:rPr>
        <w:t>Ensure teaching staff keep themselves updated with awarding body subject and teacher-specific information to confirm effective delivery of qualifications</w:t>
      </w:r>
    </w:p>
    <w:p w14:paraId="5662D50C" w14:textId="4D1904F7" w:rsidR="00655C12" w:rsidRPr="001525A3" w:rsidRDefault="00655C12" w:rsidP="00F17C8E">
      <w:pPr>
        <w:pStyle w:val="ListParagraph"/>
        <w:numPr>
          <w:ilvl w:val="0"/>
          <w:numId w:val="101"/>
        </w:numPr>
        <w:spacing w:after="120"/>
        <w:ind w:left="714" w:hanging="357"/>
        <w:rPr>
          <w:rFonts w:cs="Arial"/>
        </w:rPr>
      </w:pPr>
      <w:r w:rsidRPr="001525A3">
        <w:rPr>
          <w:rFonts w:cs="Arial"/>
        </w:rPr>
        <w:t>Ensure teaching staff attend relevant awarding body training and update events</w:t>
      </w:r>
    </w:p>
    <w:p w14:paraId="489F17D6" w14:textId="0977DCEB" w:rsidR="00775F95" w:rsidRPr="00A45DBA" w:rsidRDefault="00F903BF" w:rsidP="00861088">
      <w:pPr>
        <w:spacing w:after="120"/>
        <w:rPr>
          <w:rFonts w:cs="Arial"/>
          <w:b/>
        </w:rPr>
      </w:pPr>
      <w:r w:rsidRPr="001F2222">
        <w:rPr>
          <w:rFonts w:cs="Arial"/>
          <w:b/>
        </w:rPr>
        <w:t>Additional Learning Support (ALS) lead/</w:t>
      </w:r>
      <w:r w:rsidR="00775F95" w:rsidRPr="001F2222">
        <w:rPr>
          <w:rFonts w:cs="Arial"/>
          <w:b/>
        </w:rPr>
        <w:t>Special educational needs co-ordinator (SENCo)</w:t>
      </w:r>
    </w:p>
    <w:p w14:paraId="2F5635E9" w14:textId="478F138E" w:rsidR="00A45DBA" w:rsidRPr="001F2222" w:rsidRDefault="00153FBD" w:rsidP="00861088">
      <w:pPr>
        <w:pStyle w:val="ListParagraph"/>
        <w:numPr>
          <w:ilvl w:val="0"/>
          <w:numId w:val="39"/>
        </w:numPr>
        <w:rPr>
          <w:rFonts w:cs="Tahoma"/>
          <w:szCs w:val="22"/>
        </w:rPr>
      </w:pPr>
      <w:r w:rsidRPr="001F2222">
        <w:rPr>
          <w:rFonts w:cs="Tahoma"/>
          <w:szCs w:val="22"/>
        </w:rPr>
        <w:t>Understands the contents</w:t>
      </w:r>
      <w:r w:rsidR="00775F95" w:rsidRPr="001F2222">
        <w:rPr>
          <w:rFonts w:cs="Tahoma"/>
          <w:szCs w:val="22"/>
        </w:rPr>
        <w:t>, refers to and directs relevant centre staff to annually updated JCQ publications including:</w:t>
      </w:r>
    </w:p>
    <w:p w14:paraId="44A291AD" w14:textId="1B5BE468" w:rsidR="00775F95" w:rsidRPr="00655C12" w:rsidRDefault="00B337C4" w:rsidP="00861088">
      <w:pPr>
        <w:pStyle w:val="ListParagraph"/>
        <w:numPr>
          <w:ilvl w:val="0"/>
          <w:numId w:val="38"/>
        </w:numPr>
        <w:rPr>
          <w:rStyle w:val="Hyperlink"/>
          <w:rFonts w:cs="Tahoma"/>
          <w:color w:val="0070C0"/>
          <w:szCs w:val="22"/>
          <w:u w:val="none"/>
        </w:rPr>
      </w:pPr>
      <w:hyperlink r:id="rId43" w:history="1">
        <w:r w:rsidR="00775F95" w:rsidRPr="00655C12">
          <w:rPr>
            <w:rStyle w:val="Hyperlink"/>
            <w:rFonts w:cs="Tahoma"/>
            <w:bCs/>
            <w:color w:val="0070C0"/>
            <w:szCs w:val="22"/>
            <w:u w:val="none"/>
          </w:rPr>
          <w:t>Access Arrangements and Reasonable Adjustments</w:t>
        </w:r>
      </w:hyperlink>
    </w:p>
    <w:p w14:paraId="2BBB6C1F" w14:textId="77777777" w:rsidR="00775F95" w:rsidRPr="008A1919" w:rsidRDefault="00775F95" w:rsidP="00861088">
      <w:pPr>
        <w:pStyle w:val="ListParagraph"/>
        <w:numPr>
          <w:ilvl w:val="0"/>
          <w:numId w:val="40"/>
        </w:numPr>
        <w:rPr>
          <w:rFonts w:cs="Tahoma"/>
          <w:b/>
          <w:szCs w:val="22"/>
        </w:rPr>
      </w:pPr>
      <w:r w:rsidRPr="008A1919">
        <w:rPr>
          <w:rFonts w:cs="Tahoma"/>
          <w:szCs w:val="22"/>
        </w:rPr>
        <w:t>Leads on the access arrangements and reasonable adjustments process (referred to in this policy as ‘access arrangements’)</w:t>
      </w:r>
    </w:p>
    <w:p w14:paraId="502FA5AC" w14:textId="2FDCB0E9" w:rsidR="00775F95" w:rsidRPr="008A1919" w:rsidRDefault="00775F95" w:rsidP="00861088">
      <w:pPr>
        <w:pStyle w:val="ListParagraph"/>
        <w:numPr>
          <w:ilvl w:val="0"/>
          <w:numId w:val="40"/>
        </w:numPr>
        <w:rPr>
          <w:rFonts w:cs="Tahoma"/>
          <w:b/>
          <w:szCs w:val="22"/>
        </w:rPr>
      </w:pPr>
      <w:r w:rsidRPr="008A1919">
        <w:rPr>
          <w:rFonts w:cs="Tahoma"/>
          <w:szCs w:val="22"/>
        </w:rPr>
        <w:t xml:space="preserve">If not the qualified access arrangements assessor, works with the person appointed, on all matters relating to assessing candidates and </w:t>
      </w:r>
      <w:r w:rsidR="003479F6" w:rsidRPr="008A1919">
        <w:rPr>
          <w:rFonts w:cs="Tahoma"/>
          <w:szCs w:val="22"/>
        </w:rPr>
        <w:t>ensures the correct procedures are followed</w:t>
      </w:r>
    </w:p>
    <w:p w14:paraId="702C598E" w14:textId="3F857513" w:rsidR="00775F95" w:rsidRPr="008A1919" w:rsidRDefault="00775F95" w:rsidP="00861088">
      <w:pPr>
        <w:pStyle w:val="ListParagraph"/>
        <w:numPr>
          <w:ilvl w:val="0"/>
          <w:numId w:val="40"/>
        </w:numPr>
        <w:spacing w:after="120"/>
        <w:ind w:left="714" w:hanging="357"/>
        <w:rPr>
          <w:rFonts w:cs="Tahoma"/>
          <w:b/>
          <w:szCs w:val="22"/>
        </w:rPr>
      </w:pPr>
      <w:r w:rsidRPr="008A1919">
        <w:rPr>
          <w:rFonts w:cs="Tahoma"/>
          <w:szCs w:val="22"/>
        </w:rPr>
        <w:t>Presents when requested by a JCQ Centre Inspector, evidence of the assessor’s qualification</w:t>
      </w:r>
    </w:p>
    <w:p w14:paraId="78F366D3" w14:textId="77777777" w:rsidR="00775F95" w:rsidRPr="00A45DBA" w:rsidRDefault="00775F95" w:rsidP="00861088">
      <w:pPr>
        <w:spacing w:after="120"/>
        <w:rPr>
          <w:rFonts w:cs="Arial"/>
          <w:b/>
        </w:rPr>
      </w:pPr>
      <w:r w:rsidRPr="00A45DBA">
        <w:rPr>
          <w:rFonts w:cs="Arial"/>
          <w:b/>
        </w:rPr>
        <w:t>Teaching staff</w:t>
      </w:r>
    </w:p>
    <w:p w14:paraId="2042049C" w14:textId="4AA630E2" w:rsidR="00B04A81" w:rsidRPr="001E1DB7" w:rsidRDefault="00775F95" w:rsidP="00861088">
      <w:pPr>
        <w:pStyle w:val="ListParagraph"/>
        <w:numPr>
          <w:ilvl w:val="0"/>
          <w:numId w:val="1"/>
        </w:numPr>
        <w:rPr>
          <w:rFonts w:cs="Arial"/>
        </w:rPr>
      </w:pPr>
      <w:r w:rsidRPr="001E1DB7">
        <w:rPr>
          <w:rFonts w:cs="Arial"/>
        </w:rPr>
        <w:t>Undertake key tasks, as deta</w:t>
      </w:r>
      <w:r w:rsidR="001E5133" w:rsidRPr="001E1DB7">
        <w:rPr>
          <w:rFonts w:cs="Arial"/>
        </w:rPr>
        <w:t xml:space="preserve">iled in this policy, </w:t>
      </w:r>
      <w:r w:rsidRPr="001E1DB7">
        <w:rPr>
          <w:rFonts w:cs="Arial"/>
        </w:rPr>
        <w:t xml:space="preserve">within the exams process and meet internal deadlines set by the EO and </w:t>
      </w:r>
      <w:r w:rsidR="00F903BF" w:rsidRPr="001E1DB7">
        <w:rPr>
          <w:rFonts w:cs="Arial"/>
        </w:rPr>
        <w:t>ALS lead/</w:t>
      </w:r>
      <w:r w:rsidRPr="001E1DB7">
        <w:rPr>
          <w:rFonts w:cs="Arial"/>
        </w:rPr>
        <w:t>SENCo</w:t>
      </w:r>
    </w:p>
    <w:p w14:paraId="45482BA4" w14:textId="77777777" w:rsidR="00B04A81" w:rsidRPr="001E1DB7" w:rsidRDefault="00775F95" w:rsidP="00861088">
      <w:pPr>
        <w:pStyle w:val="ListParagraph"/>
        <w:numPr>
          <w:ilvl w:val="0"/>
          <w:numId w:val="1"/>
        </w:numPr>
        <w:rPr>
          <w:rFonts w:cs="Arial"/>
        </w:rPr>
      </w:pPr>
      <w:r w:rsidRPr="001E1DB7">
        <w:rPr>
          <w:rFonts w:cs="Arial"/>
        </w:rPr>
        <w:t xml:space="preserve">Keep updated with awarding body </w:t>
      </w:r>
      <w:r w:rsidR="00B23B02" w:rsidRPr="001E1DB7">
        <w:rPr>
          <w:rFonts w:cs="Arial"/>
        </w:rPr>
        <w:t xml:space="preserve">subject and </w:t>
      </w:r>
      <w:r w:rsidRPr="001E1DB7">
        <w:rPr>
          <w:rFonts w:cs="Arial"/>
        </w:rPr>
        <w:t>teacher-specific information to confirm effective delivery of qualifications</w:t>
      </w:r>
    </w:p>
    <w:p w14:paraId="2F7309F6" w14:textId="1E47D878" w:rsidR="00775F95" w:rsidRPr="001E1DB7" w:rsidRDefault="00775F95" w:rsidP="00861088">
      <w:pPr>
        <w:pStyle w:val="ListParagraph"/>
        <w:numPr>
          <w:ilvl w:val="0"/>
          <w:numId w:val="1"/>
        </w:numPr>
        <w:spacing w:after="120"/>
        <w:ind w:left="714" w:hanging="357"/>
        <w:rPr>
          <w:rFonts w:cs="Arial"/>
        </w:rPr>
      </w:pPr>
      <w:r w:rsidRPr="001E1DB7">
        <w:rPr>
          <w:rFonts w:cs="Arial"/>
        </w:rPr>
        <w:t>Attend relevant awarding body training and update events</w:t>
      </w:r>
    </w:p>
    <w:p w14:paraId="6B51ED5E" w14:textId="77777777" w:rsidR="00775F95" w:rsidRPr="00A45DBA" w:rsidRDefault="00775F95" w:rsidP="00861088">
      <w:pPr>
        <w:spacing w:after="120"/>
        <w:rPr>
          <w:rFonts w:cs="Arial"/>
          <w:b/>
        </w:rPr>
      </w:pPr>
      <w:r w:rsidRPr="00A45DBA">
        <w:rPr>
          <w:rFonts w:cs="Arial"/>
          <w:b/>
        </w:rPr>
        <w:t>Invigilators</w:t>
      </w:r>
    </w:p>
    <w:p w14:paraId="410C2888" w14:textId="6A6A660E" w:rsidR="00775F95" w:rsidRPr="00F805C0" w:rsidRDefault="00775F95" w:rsidP="00861088">
      <w:pPr>
        <w:pStyle w:val="ListParagraph"/>
        <w:numPr>
          <w:ilvl w:val="0"/>
          <w:numId w:val="42"/>
        </w:numPr>
        <w:rPr>
          <w:rFonts w:cs="Arial"/>
        </w:rPr>
      </w:pPr>
      <w:r w:rsidRPr="00F805C0">
        <w:rPr>
          <w:rFonts w:cs="Arial"/>
        </w:rPr>
        <w:t>Attend</w:t>
      </w:r>
      <w:r w:rsidR="00153FBD" w:rsidRPr="00F805C0">
        <w:rPr>
          <w:rFonts w:cs="Arial"/>
        </w:rPr>
        <w:t>/</w:t>
      </w:r>
      <w:r w:rsidR="00153FBD" w:rsidRPr="00500912">
        <w:rPr>
          <w:rFonts w:cs="Arial"/>
        </w:rPr>
        <w:t>undertake</w:t>
      </w:r>
      <w:r w:rsidRPr="00500912">
        <w:rPr>
          <w:rFonts w:cs="Arial"/>
        </w:rPr>
        <w:t xml:space="preserve"> training</w:t>
      </w:r>
      <w:r w:rsidR="00500912">
        <w:rPr>
          <w:rFonts w:cs="Arial"/>
        </w:rPr>
        <w:t xml:space="preserve"> (</w:t>
      </w:r>
      <w:r w:rsidR="00500912" w:rsidRPr="001525A3">
        <w:rPr>
          <w:rFonts w:cs="Arial"/>
        </w:rPr>
        <w:t>on the current regulations)</w:t>
      </w:r>
      <w:r w:rsidRPr="001525A3">
        <w:rPr>
          <w:rFonts w:cs="Arial"/>
        </w:rPr>
        <w:t xml:space="preserve">, </w:t>
      </w:r>
      <w:r w:rsidR="00655C12" w:rsidRPr="001525A3">
        <w:rPr>
          <w:rFonts w:cs="Arial"/>
        </w:rPr>
        <w:t>annual</w:t>
      </w:r>
      <w:r w:rsidR="00655C12">
        <w:rPr>
          <w:rFonts w:cs="Arial"/>
        </w:rPr>
        <w:t xml:space="preserve"> </w:t>
      </w:r>
      <w:r w:rsidRPr="00F805C0">
        <w:rPr>
          <w:rFonts w:cs="Arial"/>
        </w:rPr>
        <w:t>update, briefing and review sessions as required</w:t>
      </w:r>
    </w:p>
    <w:p w14:paraId="0A7BCD24" w14:textId="77777777" w:rsidR="00775F95" w:rsidRPr="00A45DBA" w:rsidRDefault="00775F95" w:rsidP="00861088">
      <w:pPr>
        <w:pStyle w:val="ListParagraph"/>
        <w:numPr>
          <w:ilvl w:val="0"/>
          <w:numId w:val="42"/>
        </w:numPr>
        <w:rPr>
          <w:rFonts w:cs="Arial"/>
        </w:rPr>
      </w:pPr>
      <w:r w:rsidRPr="00A45DBA">
        <w:rPr>
          <w:rFonts w:cs="Arial"/>
        </w:rPr>
        <w:t>Provide information as requested on their availability to invigilate</w:t>
      </w:r>
    </w:p>
    <w:p w14:paraId="4A79887D" w14:textId="77777777" w:rsidR="00775F95" w:rsidRPr="008A1919" w:rsidRDefault="00775F95" w:rsidP="00861088">
      <w:pPr>
        <w:pStyle w:val="ListParagraph"/>
        <w:numPr>
          <w:ilvl w:val="0"/>
          <w:numId w:val="42"/>
        </w:numPr>
        <w:spacing w:after="120"/>
        <w:ind w:left="714" w:hanging="357"/>
        <w:rPr>
          <w:rFonts w:cs="Arial"/>
        </w:rPr>
      </w:pPr>
      <w:r w:rsidRPr="008A1919">
        <w:rPr>
          <w:rFonts w:cs="Arial"/>
        </w:rPr>
        <w:t xml:space="preserve">Sign a confidentiality and security agreement and </w:t>
      </w:r>
      <w:r w:rsidRPr="008A1919">
        <w:t>confirm whether they have any current maladministration/malpractice sanctions applied to them</w:t>
      </w:r>
    </w:p>
    <w:p w14:paraId="3375F5E8" w14:textId="77777777" w:rsidR="00775F95" w:rsidRPr="00A45DBA" w:rsidRDefault="00775F95" w:rsidP="00861088">
      <w:pPr>
        <w:spacing w:after="120"/>
        <w:rPr>
          <w:rFonts w:cs="Arial"/>
          <w:b/>
        </w:rPr>
      </w:pPr>
      <w:r w:rsidRPr="00A45DBA">
        <w:rPr>
          <w:rFonts w:cs="Arial"/>
          <w:b/>
        </w:rPr>
        <w:lastRenderedPageBreak/>
        <w:t>Reception staff</w:t>
      </w:r>
    </w:p>
    <w:p w14:paraId="19CF63C0" w14:textId="7EDED367" w:rsidR="002A0892" w:rsidRPr="00B04A81" w:rsidRDefault="00775F95" w:rsidP="00861088">
      <w:pPr>
        <w:pStyle w:val="ListParagraph"/>
        <w:numPr>
          <w:ilvl w:val="0"/>
          <w:numId w:val="25"/>
        </w:numPr>
        <w:spacing w:after="120"/>
        <w:ind w:left="714" w:hanging="357"/>
        <w:rPr>
          <w:rFonts w:cs="Arial"/>
        </w:rPr>
      </w:pPr>
      <w:r w:rsidRPr="00153FBD">
        <w:rPr>
          <w:rFonts w:cs="Arial"/>
        </w:rPr>
        <w:t xml:space="preserve">Support the EO </w:t>
      </w:r>
      <w:r w:rsidR="002A0892" w:rsidRPr="00153FBD">
        <w:rPr>
          <w:rFonts w:cs="Arial"/>
          <w:color w:val="000000"/>
        </w:rPr>
        <w:t>in the receipt and dispatch of confidential exam materials and follow the</w:t>
      </w:r>
      <w:r w:rsidR="002A0892" w:rsidRPr="00B04A81">
        <w:rPr>
          <w:rFonts w:cs="Arial"/>
          <w:color w:val="000000"/>
        </w:rPr>
        <w:t xml:space="preserve"> requirements for maintaining the integrity and confidentiality of the exam materials</w:t>
      </w:r>
    </w:p>
    <w:p w14:paraId="553C1AD6" w14:textId="77777777" w:rsidR="00775F95" w:rsidRPr="00A45DBA" w:rsidRDefault="00775F95" w:rsidP="00861088">
      <w:pPr>
        <w:rPr>
          <w:rFonts w:cs="Arial"/>
          <w:b/>
        </w:rPr>
      </w:pPr>
      <w:r w:rsidRPr="00A45DBA">
        <w:rPr>
          <w:rFonts w:cs="Arial"/>
          <w:b/>
        </w:rPr>
        <w:t>Site staff</w:t>
      </w:r>
    </w:p>
    <w:p w14:paraId="7DDE79FA" w14:textId="77777777" w:rsidR="00775F95" w:rsidRPr="00A45DBA" w:rsidRDefault="00775F95" w:rsidP="00861088">
      <w:pPr>
        <w:pStyle w:val="ListParagraph"/>
        <w:numPr>
          <w:ilvl w:val="0"/>
          <w:numId w:val="25"/>
        </w:numPr>
        <w:spacing w:after="120"/>
        <w:ind w:left="714" w:hanging="357"/>
        <w:rPr>
          <w:rFonts w:cs="Arial"/>
        </w:rPr>
      </w:pPr>
      <w:r w:rsidRPr="00A45DBA">
        <w:rPr>
          <w:rFonts w:cs="Arial"/>
        </w:rPr>
        <w:t>Support the EO in relevant matters relating to exam rooms and resources</w:t>
      </w:r>
    </w:p>
    <w:p w14:paraId="5AFA5DC9" w14:textId="77777777" w:rsidR="00775F95" w:rsidRPr="00A45DBA" w:rsidRDefault="00775F95" w:rsidP="00861088">
      <w:pPr>
        <w:spacing w:after="120"/>
        <w:rPr>
          <w:rFonts w:cs="Arial"/>
          <w:b/>
        </w:rPr>
      </w:pPr>
      <w:r w:rsidRPr="00A45DBA">
        <w:rPr>
          <w:rFonts w:cs="Arial"/>
          <w:b/>
        </w:rPr>
        <w:t>Candidates</w:t>
      </w:r>
    </w:p>
    <w:p w14:paraId="51ECCC7F" w14:textId="77777777" w:rsidR="00775F95" w:rsidRPr="00A45DBA" w:rsidRDefault="00775F95" w:rsidP="00861088">
      <w:pPr>
        <w:rPr>
          <w:rFonts w:cs="Arial"/>
        </w:rPr>
      </w:pPr>
      <w:r w:rsidRPr="00A45DBA">
        <w:rPr>
          <w:rFonts w:cs="Arial"/>
        </w:rPr>
        <w:t>Where applicable in this policy, the term ‘candidates’ refers to candidates and/or their parents/carers.</w:t>
      </w:r>
    </w:p>
    <w:p w14:paraId="0E0AEB16" w14:textId="55F056F6" w:rsidR="00775F95" w:rsidRPr="0010615F" w:rsidRDefault="00775F95" w:rsidP="00861088">
      <w:pPr>
        <w:pStyle w:val="Headinglevel1"/>
        <w:spacing w:before="240"/>
        <w:rPr>
          <w:rFonts w:cs="Arial"/>
        </w:rPr>
      </w:pPr>
      <w:bookmarkStart w:id="22" w:name="_Toc128735846"/>
      <w:r w:rsidRPr="0010615F">
        <w:rPr>
          <w:rFonts w:cs="Arial"/>
        </w:rPr>
        <w:t>The exam cycle</w:t>
      </w:r>
      <w:bookmarkEnd w:id="22"/>
    </w:p>
    <w:p w14:paraId="53E961B0" w14:textId="77777777" w:rsidR="00775F95" w:rsidRPr="00544D51" w:rsidRDefault="00775F95" w:rsidP="00861088">
      <w:pPr>
        <w:rPr>
          <w:rFonts w:cs="Arial"/>
        </w:rPr>
      </w:pPr>
      <w:r w:rsidRPr="00544D51">
        <w:rPr>
          <w:rFonts w:cs="Arial"/>
        </w:rPr>
        <w:t xml:space="preserve">The exams management and administration process that needs to be undertaken for each </w:t>
      </w:r>
      <w:r w:rsidRPr="00544D51">
        <w:rPr>
          <w:rFonts w:cs="Arial"/>
          <w:b/>
        </w:rPr>
        <w:t>exam series</w:t>
      </w:r>
      <w:r w:rsidRPr="00544D51">
        <w:rPr>
          <w:rFonts w:cs="Arial"/>
        </w:rPr>
        <w:t xml:space="preserve"> is often referred to as the </w:t>
      </w:r>
      <w:r w:rsidRPr="00544D51">
        <w:rPr>
          <w:rFonts w:cs="Arial"/>
          <w:b/>
        </w:rPr>
        <w:t>exam cycle</w:t>
      </w:r>
      <w:r w:rsidRPr="00544D51">
        <w:rPr>
          <w:rFonts w:cs="Arial"/>
        </w:rPr>
        <w:t xml:space="preserve"> and relevant tasks required within this grouped into the following stages:</w:t>
      </w:r>
    </w:p>
    <w:p w14:paraId="3B558DB5" w14:textId="77777777" w:rsidR="00775F95" w:rsidRPr="00544D51" w:rsidRDefault="00775F95" w:rsidP="00861088">
      <w:pPr>
        <w:pStyle w:val="ListParagraph"/>
        <w:numPr>
          <w:ilvl w:val="0"/>
          <w:numId w:val="43"/>
        </w:numPr>
        <w:rPr>
          <w:rFonts w:cs="Arial"/>
        </w:rPr>
      </w:pPr>
      <w:r w:rsidRPr="00544D51">
        <w:rPr>
          <w:rFonts w:cs="Arial"/>
        </w:rPr>
        <w:t>planning</w:t>
      </w:r>
    </w:p>
    <w:p w14:paraId="5C2A1A64" w14:textId="77777777" w:rsidR="00775F95" w:rsidRPr="00544D51" w:rsidRDefault="00775F95" w:rsidP="00861088">
      <w:pPr>
        <w:pStyle w:val="ListParagraph"/>
        <w:numPr>
          <w:ilvl w:val="0"/>
          <w:numId w:val="43"/>
        </w:numPr>
        <w:rPr>
          <w:rFonts w:cs="Arial"/>
        </w:rPr>
      </w:pPr>
      <w:r w:rsidRPr="00544D51">
        <w:rPr>
          <w:rFonts w:cs="Arial"/>
        </w:rPr>
        <w:t>entries</w:t>
      </w:r>
    </w:p>
    <w:p w14:paraId="56434CA9" w14:textId="77777777" w:rsidR="00775F95" w:rsidRPr="00544D51" w:rsidRDefault="00775F95" w:rsidP="00861088">
      <w:pPr>
        <w:pStyle w:val="ListParagraph"/>
        <w:numPr>
          <w:ilvl w:val="0"/>
          <w:numId w:val="43"/>
        </w:numPr>
        <w:rPr>
          <w:rFonts w:cs="Arial"/>
        </w:rPr>
      </w:pPr>
      <w:r w:rsidRPr="00544D51">
        <w:rPr>
          <w:rFonts w:cs="Arial"/>
        </w:rPr>
        <w:t xml:space="preserve">pre-exams </w:t>
      </w:r>
    </w:p>
    <w:p w14:paraId="6EE0E388" w14:textId="77777777" w:rsidR="00775F95" w:rsidRPr="00544D51" w:rsidRDefault="00775F95" w:rsidP="00861088">
      <w:pPr>
        <w:pStyle w:val="ListParagraph"/>
        <w:numPr>
          <w:ilvl w:val="0"/>
          <w:numId w:val="43"/>
        </w:numPr>
        <w:rPr>
          <w:rFonts w:cs="Arial"/>
        </w:rPr>
      </w:pPr>
      <w:r w:rsidRPr="00544D51">
        <w:rPr>
          <w:rFonts w:cs="Arial"/>
        </w:rPr>
        <w:t>exam time</w:t>
      </w:r>
    </w:p>
    <w:p w14:paraId="4485C713" w14:textId="77777777" w:rsidR="00775F95" w:rsidRPr="00544D51" w:rsidRDefault="00775F95" w:rsidP="00861088">
      <w:pPr>
        <w:pStyle w:val="ListParagraph"/>
        <w:numPr>
          <w:ilvl w:val="0"/>
          <w:numId w:val="43"/>
        </w:numPr>
        <w:spacing w:after="120"/>
        <w:ind w:left="714" w:hanging="357"/>
        <w:rPr>
          <w:rFonts w:cs="Arial"/>
        </w:rPr>
      </w:pPr>
      <w:r w:rsidRPr="00544D51">
        <w:rPr>
          <w:rFonts w:cs="Arial"/>
        </w:rPr>
        <w:t>results and post-results</w:t>
      </w:r>
    </w:p>
    <w:p w14:paraId="5B3308AE" w14:textId="77777777" w:rsidR="00775F95" w:rsidRPr="00544D51" w:rsidRDefault="00775F95" w:rsidP="00861088">
      <w:pPr>
        <w:rPr>
          <w:rFonts w:cs="Arial"/>
        </w:rPr>
      </w:pPr>
      <w:r w:rsidRPr="00544D51">
        <w:rPr>
          <w:rFonts w:cs="Arial"/>
        </w:rPr>
        <w:t>This policy identifies roles and responsibilities of centre staff within this cycle.</w:t>
      </w:r>
    </w:p>
    <w:p w14:paraId="4FE0E0D0" w14:textId="47E40132" w:rsidR="00775F95" w:rsidRPr="00544D51" w:rsidRDefault="00775F95" w:rsidP="00861088">
      <w:pPr>
        <w:pStyle w:val="Headinglevel2"/>
        <w:spacing w:before="360"/>
        <w:rPr>
          <w:rFonts w:cs="Arial"/>
        </w:rPr>
      </w:pPr>
      <w:bookmarkStart w:id="23" w:name="_Toc128735847"/>
      <w:r w:rsidRPr="00544D51">
        <w:rPr>
          <w:rFonts w:cs="Arial"/>
        </w:rPr>
        <w:t>Planning: roles and responsibilities</w:t>
      </w:r>
      <w:bookmarkEnd w:id="23"/>
    </w:p>
    <w:p w14:paraId="011D7118" w14:textId="0AF73ED6" w:rsidR="00775F95" w:rsidRPr="001767FE" w:rsidRDefault="00775F95" w:rsidP="00861088">
      <w:pPr>
        <w:pStyle w:val="Heading3"/>
        <w:rPr>
          <w:rFonts w:cs="Arial"/>
          <w:b w:val="0"/>
          <w:bCs w:val="0"/>
          <w:color w:val="auto"/>
          <w:u w:val="single"/>
        </w:rPr>
      </w:pPr>
      <w:bookmarkStart w:id="24" w:name="_Toc128735848"/>
      <w:r w:rsidRPr="001767FE">
        <w:rPr>
          <w:rFonts w:cs="Arial"/>
          <w:b w:val="0"/>
          <w:bCs w:val="0"/>
          <w:color w:val="auto"/>
          <w:u w:val="single"/>
        </w:rPr>
        <w:t>Information sharing</w:t>
      </w:r>
      <w:bookmarkEnd w:id="24"/>
    </w:p>
    <w:p w14:paraId="4787BCB0" w14:textId="77777777" w:rsidR="00775F95" w:rsidRPr="00544D51" w:rsidRDefault="00775F95" w:rsidP="00861088">
      <w:pPr>
        <w:spacing w:after="120"/>
        <w:rPr>
          <w:rFonts w:cs="Arial"/>
          <w:b/>
        </w:rPr>
      </w:pPr>
      <w:r w:rsidRPr="00544D51">
        <w:rPr>
          <w:rFonts w:cs="Arial"/>
          <w:b/>
        </w:rPr>
        <w:t>Head of centre</w:t>
      </w:r>
    </w:p>
    <w:p w14:paraId="3D5E99B5" w14:textId="394407C8" w:rsidR="00775F95" w:rsidRPr="001E1DB7" w:rsidRDefault="00775F95" w:rsidP="00861088">
      <w:pPr>
        <w:pStyle w:val="ListParagraph"/>
        <w:numPr>
          <w:ilvl w:val="0"/>
          <w:numId w:val="2"/>
        </w:numPr>
        <w:spacing w:after="120"/>
        <w:ind w:left="714" w:hanging="357"/>
        <w:rPr>
          <w:rFonts w:cs="Tahoma"/>
          <w:szCs w:val="22"/>
        </w:rPr>
      </w:pPr>
      <w:r w:rsidRPr="001E1DB7">
        <w:rPr>
          <w:rFonts w:cs="Tahoma"/>
          <w:szCs w:val="22"/>
        </w:rPr>
        <w:t xml:space="preserve">Directs relevant centre staff to annually updated JCQ publications including </w:t>
      </w:r>
      <w:hyperlink r:id="rId44" w:history="1">
        <w:r w:rsidRPr="00861088">
          <w:rPr>
            <w:rStyle w:val="Hyperlink"/>
            <w:rFonts w:cs="Tahoma"/>
            <w:color w:val="0070C0"/>
            <w:szCs w:val="22"/>
            <w:u w:val="none"/>
          </w:rPr>
          <w:t>GR</w:t>
        </w:r>
      </w:hyperlink>
      <w:r w:rsidRPr="001E1DB7">
        <w:rPr>
          <w:rStyle w:val="Hyperlink"/>
          <w:rFonts w:cs="Tahoma"/>
          <w:color w:val="auto"/>
          <w:szCs w:val="22"/>
          <w:u w:val="none"/>
        </w:rPr>
        <w:t xml:space="preserve">, </w:t>
      </w:r>
      <w:hyperlink r:id="rId45" w:history="1">
        <w:r w:rsidRPr="00861088">
          <w:rPr>
            <w:rStyle w:val="Hyperlink"/>
            <w:rFonts w:cs="Tahoma"/>
            <w:color w:val="0070C0"/>
            <w:szCs w:val="22"/>
            <w:u w:val="none"/>
          </w:rPr>
          <w:t>ICE</w:t>
        </w:r>
      </w:hyperlink>
      <w:r w:rsidRPr="001E1DB7">
        <w:rPr>
          <w:rStyle w:val="Hyperlink"/>
          <w:rFonts w:cs="Tahoma"/>
          <w:color w:val="auto"/>
          <w:szCs w:val="22"/>
          <w:u w:val="none"/>
        </w:rPr>
        <w:t xml:space="preserve">, </w:t>
      </w:r>
      <w:hyperlink r:id="rId46" w:history="1">
        <w:r w:rsidRPr="00861088">
          <w:rPr>
            <w:rStyle w:val="Hyperlink"/>
            <w:rFonts w:cs="Tahoma"/>
            <w:color w:val="0070C0"/>
            <w:szCs w:val="22"/>
            <w:u w:val="none"/>
          </w:rPr>
          <w:t>AA</w:t>
        </w:r>
      </w:hyperlink>
      <w:r w:rsidRPr="001E1DB7">
        <w:rPr>
          <w:rStyle w:val="Hyperlink"/>
          <w:rFonts w:cs="Tahoma"/>
          <w:szCs w:val="22"/>
          <w:u w:val="none"/>
        </w:rPr>
        <w:t xml:space="preserve">, </w:t>
      </w:r>
      <w:hyperlink r:id="rId47" w:history="1">
        <w:r w:rsidR="009F236A" w:rsidRPr="00861088">
          <w:rPr>
            <w:rStyle w:val="Hyperlink"/>
            <w:rFonts w:cs="Tahoma"/>
            <w:color w:val="0070C0"/>
            <w:szCs w:val="22"/>
            <w:u w:val="none"/>
          </w:rPr>
          <w:t>SM</w:t>
        </w:r>
      </w:hyperlink>
      <w:r w:rsidR="00311159" w:rsidRPr="001E1DB7">
        <w:rPr>
          <w:rStyle w:val="Hyperlink"/>
          <w:rFonts w:cs="Tahoma"/>
          <w:color w:val="auto"/>
          <w:szCs w:val="22"/>
          <w:u w:val="none"/>
        </w:rPr>
        <w:t>,</w:t>
      </w:r>
      <w:r w:rsidRPr="001E1DB7">
        <w:rPr>
          <w:rFonts w:cs="Tahoma"/>
          <w:szCs w:val="22"/>
        </w:rPr>
        <w:t xml:space="preserve"> </w:t>
      </w:r>
      <w:hyperlink r:id="rId48" w:history="1">
        <w:r w:rsidRPr="00861088">
          <w:rPr>
            <w:rStyle w:val="Hyperlink"/>
            <w:rFonts w:cs="Tahoma"/>
            <w:color w:val="0070C0"/>
            <w:szCs w:val="22"/>
            <w:u w:val="none"/>
          </w:rPr>
          <w:t>NEA</w:t>
        </w:r>
      </w:hyperlink>
      <w:r w:rsidRPr="001E1DB7">
        <w:rPr>
          <w:rFonts w:cs="Tahoma"/>
          <w:szCs w:val="22"/>
        </w:rPr>
        <w:t xml:space="preserve"> </w:t>
      </w:r>
      <w:r w:rsidRPr="001E1DB7">
        <w:rPr>
          <w:rStyle w:val="Hyperlink"/>
          <w:rFonts w:cs="Tahoma"/>
          <w:color w:val="auto"/>
          <w:szCs w:val="22"/>
          <w:u w:val="none"/>
        </w:rPr>
        <w:t xml:space="preserve">(and the </w:t>
      </w:r>
      <w:r w:rsidR="00AE170C">
        <w:rPr>
          <w:rStyle w:val="Hyperlink"/>
          <w:rFonts w:cs="Tahoma"/>
          <w:i/>
          <w:iCs/>
          <w:color w:val="auto"/>
          <w:szCs w:val="22"/>
          <w:u w:val="none"/>
        </w:rPr>
        <w:t>I</w:t>
      </w:r>
      <w:r w:rsidRPr="001E1DB7">
        <w:rPr>
          <w:rStyle w:val="Hyperlink"/>
          <w:rFonts w:cs="Tahoma"/>
          <w:i/>
          <w:iCs/>
          <w:color w:val="auto"/>
          <w:szCs w:val="22"/>
          <w:u w:val="none"/>
        </w:rPr>
        <w:t>nstructions for conducting coursework</w:t>
      </w:r>
      <w:r w:rsidRPr="001E1DB7">
        <w:rPr>
          <w:rStyle w:val="Hyperlink"/>
          <w:rFonts w:cs="Tahoma"/>
          <w:color w:val="auto"/>
          <w:szCs w:val="22"/>
          <w:u w:val="none"/>
        </w:rPr>
        <w:t>)</w:t>
      </w:r>
      <w:r w:rsidR="00311159" w:rsidRPr="001E1DB7">
        <w:rPr>
          <w:rStyle w:val="Hyperlink"/>
          <w:rFonts w:cs="Tahoma"/>
          <w:color w:val="auto"/>
          <w:szCs w:val="22"/>
          <w:u w:val="none"/>
        </w:rPr>
        <w:t xml:space="preserve"> and </w:t>
      </w:r>
      <w:hyperlink r:id="rId49" w:history="1">
        <w:r w:rsidR="00311159" w:rsidRPr="00861088">
          <w:rPr>
            <w:rStyle w:val="Hyperlink"/>
            <w:rFonts w:cs="Tahoma"/>
            <w:color w:val="0070C0"/>
            <w:szCs w:val="22"/>
            <w:u w:val="none"/>
          </w:rPr>
          <w:t>SC</w:t>
        </w:r>
      </w:hyperlink>
    </w:p>
    <w:p w14:paraId="713B9290" w14:textId="77777777" w:rsidR="00775F95" w:rsidRPr="00544D51" w:rsidRDefault="00775F95" w:rsidP="00861088">
      <w:pPr>
        <w:spacing w:after="120"/>
        <w:rPr>
          <w:rFonts w:cs="Arial"/>
          <w:b/>
        </w:rPr>
      </w:pPr>
      <w:r w:rsidRPr="00544D51">
        <w:rPr>
          <w:rFonts w:cs="Arial"/>
          <w:b/>
        </w:rPr>
        <w:t>Exams officer</w:t>
      </w:r>
    </w:p>
    <w:p w14:paraId="1572880A" w14:textId="1EDDC734" w:rsidR="00775F95" w:rsidRPr="001E1DB7" w:rsidRDefault="00775F95" w:rsidP="00861088">
      <w:pPr>
        <w:pStyle w:val="ListParagraph"/>
        <w:numPr>
          <w:ilvl w:val="0"/>
          <w:numId w:val="44"/>
        </w:numPr>
        <w:spacing w:after="120"/>
        <w:ind w:left="714" w:hanging="357"/>
        <w:rPr>
          <w:rFonts w:cs="Tahoma"/>
          <w:szCs w:val="22"/>
        </w:rPr>
      </w:pPr>
      <w:r w:rsidRPr="001E1DB7">
        <w:rPr>
          <w:rFonts w:cs="Tahoma"/>
          <w:szCs w:val="22"/>
        </w:rPr>
        <w:t>Signposts relevant centre staff to JCQ publications and awarding body documentation relating to the exams process that ha</w:t>
      </w:r>
      <w:r w:rsidR="00153FBD" w:rsidRPr="001E1DB7">
        <w:rPr>
          <w:rFonts w:cs="Tahoma"/>
          <w:szCs w:val="22"/>
        </w:rPr>
        <w:t>ve</w:t>
      </w:r>
      <w:r w:rsidRPr="001E1DB7">
        <w:rPr>
          <w:rFonts w:cs="Tahoma"/>
          <w:szCs w:val="22"/>
        </w:rPr>
        <w:t xml:space="preserve"> been updated</w:t>
      </w:r>
    </w:p>
    <w:p w14:paraId="65D9A67F" w14:textId="77777777" w:rsidR="00775F95" w:rsidRPr="001E1DB7" w:rsidRDefault="00775F95" w:rsidP="00861088">
      <w:pPr>
        <w:pStyle w:val="ListParagraph"/>
        <w:numPr>
          <w:ilvl w:val="0"/>
          <w:numId w:val="44"/>
        </w:numPr>
        <w:spacing w:after="120"/>
        <w:ind w:left="714" w:hanging="357"/>
        <w:rPr>
          <w:rFonts w:cs="Tahoma"/>
          <w:szCs w:val="22"/>
        </w:rPr>
      </w:pPr>
      <w:r w:rsidRPr="001E1DB7">
        <w:rPr>
          <w:rFonts w:cs="Tahoma"/>
          <w:szCs w:val="22"/>
        </w:rPr>
        <w:t>Signposts relevant centre staff to JCQ information that should be provided to candidates</w:t>
      </w:r>
    </w:p>
    <w:p w14:paraId="69D53F2F" w14:textId="77777777" w:rsidR="00775F95" w:rsidRPr="001E1DB7" w:rsidRDefault="00775F95" w:rsidP="00861088">
      <w:pPr>
        <w:pStyle w:val="ListParagraph"/>
        <w:numPr>
          <w:ilvl w:val="0"/>
          <w:numId w:val="44"/>
        </w:numPr>
        <w:spacing w:after="120"/>
        <w:ind w:left="714" w:hanging="357"/>
        <w:rPr>
          <w:rFonts w:cs="Tahoma"/>
          <w:szCs w:val="22"/>
        </w:rPr>
      </w:pPr>
      <w:r w:rsidRPr="001E1DB7">
        <w:rPr>
          <w:rFonts w:cs="Tahoma"/>
          <w:szCs w:val="22"/>
        </w:rPr>
        <w:t>As the centre administrator, approves relevant access rights for centre staff to access awarding body secure extranet sites</w:t>
      </w:r>
    </w:p>
    <w:p w14:paraId="34E5E13D" w14:textId="32673741" w:rsidR="00775F95" w:rsidRPr="001767FE" w:rsidRDefault="00775F95" w:rsidP="00861088">
      <w:pPr>
        <w:pStyle w:val="Heading3"/>
        <w:spacing w:before="0"/>
        <w:rPr>
          <w:rFonts w:cs="Arial"/>
          <w:b w:val="0"/>
          <w:bCs w:val="0"/>
          <w:color w:val="auto"/>
          <w:u w:val="single"/>
        </w:rPr>
      </w:pPr>
      <w:bookmarkStart w:id="25" w:name="_Toc128735849"/>
      <w:r w:rsidRPr="001767FE">
        <w:rPr>
          <w:rFonts w:cs="Arial"/>
          <w:b w:val="0"/>
          <w:bCs w:val="0"/>
          <w:color w:val="auto"/>
          <w:u w:val="single"/>
        </w:rPr>
        <w:t>Information gathering</w:t>
      </w:r>
      <w:bookmarkEnd w:id="25"/>
    </w:p>
    <w:p w14:paraId="556414A5" w14:textId="77777777" w:rsidR="00775F95" w:rsidRPr="00544D51" w:rsidRDefault="00775F95" w:rsidP="00861088">
      <w:pPr>
        <w:spacing w:after="120"/>
        <w:rPr>
          <w:rFonts w:cs="Arial"/>
          <w:b/>
        </w:rPr>
      </w:pPr>
      <w:r w:rsidRPr="00544D51">
        <w:rPr>
          <w:rFonts w:cs="Arial"/>
          <w:b/>
        </w:rPr>
        <w:t>Exams officer</w:t>
      </w:r>
    </w:p>
    <w:p w14:paraId="7B78D7C7" w14:textId="77777777" w:rsidR="00775F95" w:rsidRPr="001E1DB7" w:rsidRDefault="00775F95" w:rsidP="00861088">
      <w:pPr>
        <w:pStyle w:val="ListParagraph"/>
        <w:numPr>
          <w:ilvl w:val="0"/>
          <w:numId w:val="45"/>
        </w:numPr>
        <w:spacing w:after="120"/>
        <w:ind w:left="714" w:hanging="357"/>
        <w:rPr>
          <w:rFonts w:cs="Tahoma"/>
          <w:szCs w:val="22"/>
        </w:rPr>
      </w:pPr>
      <w:r w:rsidRPr="001E1DB7">
        <w:rPr>
          <w:rFonts w:cs="Tahoma"/>
          <w:szCs w:val="22"/>
        </w:rPr>
        <w:t>Undertakes an annual information gathering exercise in preparation for each new academic year to ensure data about all qualifications being delivered is up to date and correct</w:t>
      </w:r>
    </w:p>
    <w:p w14:paraId="65FAE553" w14:textId="77777777" w:rsidR="00775F95" w:rsidRPr="001E1DB7" w:rsidRDefault="00775F95" w:rsidP="00861088">
      <w:pPr>
        <w:pStyle w:val="ListParagraph"/>
        <w:numPr>
          <w:ilvl w:val="0"/>
          <w:numId w:val="45"/>
        </w:numPr>
        <w:spacing w:after="120"/>
        <w:ind w:left="714" w:hanging="357"/>
        <w:rPr>
          <w:rFonts w:cs="Tahoma"/>
          <w:szCs w:val="22"/>
        </w:rPr>
      </w:pPr>
      <w:r w:rsidRPr="001E1DB7">
        <w:rPr>
          <w:rFonts w:cs="Tahoma"/>
          <w:szCs w:val="22"/>
        </w:rPr>
        <w:t>Collates all information gathered into one central point of reference</w:t>
      </w:r>
    </w:p>
    <w:p w14:paraId="653CA10E" w14:textId="77777777" w:rsidR="00775F95" w:rsidRPr="001E1DB7" w:rsidRDefault="00775F95" w:rsidP="00861088">
      <w:pPr>
        <w:pStyle w:val="ListParagraph"/>
        <w:numPr>
          <w:ilvl w:val="0"/>
          <w:numId w:val="45"/>
        </w:numPr>
        <w:spacing w:after="120"/>
        <w:ind w:left="714" w:hanging="357"/>
        <w:rPr>
          <w:rFonts w:cs="Tahoma"/>
          <w:szCs w:val="22"/>
        </w:rPr>
      </w:pPr>
      <w:r w:rsidRPr="001E1DB7">
        <w:rPr>
          <w:rFonts w:cs="Tahoma"/>
          <w:szCs w:val="22"/>
        </w:rPr>
        <w:t>Researches awarding body guidance to identify administrative processes, key tasks, key dates and deadlines for all relevant qualifications</w:t>
      </w:r>
    </w:p>
    <w:p w14:paraId="61FB723F" w14:textId="77777777" w:rsidR="00775F95" w:rsidRPr="001E1DB7" w:rsidRDefault="00775F95" w:rsidP="00861088">
      <w:pPr>
        <w:pStyle w:val="ListParagraph"/>
        <w:numPr>
          <w:ilvl w:val="0"/>
          <w:numId w:val="45"/>
        </w:numPr>
        <w:spacing w:after="120"/>
        <w:ind w:left="714" w:hanging="357"/>
        <w:rPr>
          <w:rFonts w:cs="Tahoma"/>
          <w:szCs w:val="22"/>
        </w:rPr>
      </w:pPr>
      <w:r w:rsidRPr="001E1DB7">
        <w:rPr>
          <w:rFonts w:cs="Tahoma"/>
          <w:szCs w:val="22"/>
        </w:rPr>
        <w:t>Produces an annual exams plan of key tasks and key dates to ensure all external deadlines can be effectively met; informs key centre staff of internal deadlines</w:t>
      </w:r>
    </w:p>
    <w:p w14:paraId="065AC4C4" w14:textId="3623BCF0" w:rsidR="00775F95" w:rsidRPr="001E1DB7" w:rsidRDefault="00775F95" w:rsidP="00861088">
      <w:pPr>
        <w:pStyle w:val="ListParagraph"/>
        <w:numPr>
          <w:ilvl w:val="0"/>
          <w:numId w:val="45"/>
        </w:numPr>
        <w:spacing w:after="120"/>
        <w:ind w:left="714" w:hanging="357"/>
        <w:rPr>
          <w:rFonts w:cs="Tahoma"/>
          <w:szCs w:val="22"/>
        </w:rPr>
      </w:pPr>
      <w:r w:rsidRPr="001E1DB7">
        <w:rPr>
          <w:rFonts w:cs="Tahoma"/>
          <w:szCs w:val="22"/>
        </w:rPr>
        <w:t xml:space="preserve">Collects information on internal exams to enable preparation for and conduct of </w:t>
      </w:r>
      <w:r w:rsidR="00BD08C5" w:rsidRPr="001E1DB7">
        <w:rPr>
          <w:rFonts w:cs="Tahoma"/>
          <w:szCs w:val="22"/>
        </w:rPr>
        <w:t>(</w:t>
      </w:r>
      <w:r w:rsidRPr="001E1DB7">
        <w:rPr>
          <w:rFonts w:cs="Tahoma"/>
          <w:szCs w:val="22"/>
        </w:rPr>
        <w:t>insert the titles these internal exams are referred to in the centre</w:t>
      </w:r>
      <w:r w:rsidR="00BD08C5" w:rsidRPr="001E1DB7">
        <w:rPr>
          <w:rFonts w:cs="Tahoma"/>
          <w:szCs w:val="22"/>
        </w:rPr>
        <w:t>)</w:t>
      </w:r>
    </w:p>
    <w:p w14:paraId="633B3991" w14:textId="709C8269" w:rsidR="00775F95" w:rsidRPr="00544D51" w:rsidRDefault="009F236A" w:rsidP="00861088">
      <w:pPr>
        <w:spacing w:after="120"/>
        <w:rPr>
          <w:rFonts w:cs="Arial"/>
          <w:b/>
        </w:rPr>
      </w:pPr>
      <w:r w:rsidRPr="001E1DB7">
        <w:rPr>
          <w:rFonts w:cs="Arial"/>
          <w:b/>
        </w:rPr>
        <w:t>Senior leaders</w:t>
      </w:r>
    </w:p>
    <w:p w14:paraId="721C4983" w14:textId="2C9F2E0B" w:rsidR="00775F95" w:rsidRPr="00544D51" w:rsidRDefault="00775F95" w:rsidP="00861088">
      <w:pPr>
        <w:pStyle w:val="ListParagraph"/>
        <w:numPr>
          <w:ilvl w:val="0"/>
          <w:numId w:val="46"/>
        </w:numPr>
        <w:spacing w:after="120"/>
        <w:ind w:left="714" w:hanging="357"/>
        <w:rPr>
          <w:rFonts w:cs="Arial"/>
        </w:rPr>
      </w:pPr>
      <w:r w:rsidRPr="00544D51">
        <w:rPr>
          <w:rFonts w:cs="Arial"/>
        </w:rPr>
        <w:t>Respond (or ensure teaching staff respond)</w:t>
      </w:r>
      <w:r w:rsidR="00544D51">
        <w:rPr>
          <w:rFonts w:cs="Arial"/>
        </w:rPr>
        <w:t xml:space="preserve"> </w:t>
      </w:r>
      <w:r w:rsidRPr="00544D51">
        <w:rPr>
          <w:rFonts w:cs="Arial"/>
        </w:rPr>
        <w:t>to requests from the EO on information gathering</w:t>
      </w:r>
    </w:p>
    <w:p w14:paraId="423D1EA0" w14:textId="71B63229" w:rsidR="00775F95" w:rsidRPr="00544D51" w:rsidRDefault="00775F95" w:rsidP="00861088">
      <w:pPr>
        <w:pStyle w:val="ListParagraph"/>
        <w:numPr>
          <w:ilvl w:val="0"/>
          <w:numId w:val="46"/>
        </w:numPr>
        <w:spacing w:after="120"/>
        <w:ind w:left="714" w:hanging="357"/>
        <w:rPr>
          <w:rFonts w:cs="Arial"/>
        </w:rPr>
      </w:pPr>
      <w:r w:rsidRPr="00544D51">
        <w:rPr>
          <w:rFonts w:cs="Arial"/>
        </w:rPr>
        <w:t>Meet the internal deadline for the return of information</w:t>
      </w:r>
    </w:p>
    <w:p w14:paraId="3DCCB9AA" w14:textId="75AF4AC0" w:rsidR="00775F95" w:rsidRPr="00544D51" w:rsidRDefault="00775F95" w:rsidP="00861088">
      <w:pPr>
        <w:pStyle w:val="ListParagraph"/>
        <w:numPr>
          <w:ilvl w:val="0"/>
          <w:numId w:val="46"/>
        </w:numPr>
        <w:spacing w:after="120"/>
        <w:ind w:left="714" w:hanging="357"/>
        <w:rPr>
          <w:rFonts w:cs="Arial"/>
        </w:rPr>
      </w:pPr>
      <w:r w:rsidRPr="00544D51">
        <w:rPr>
          <w:rFonts w:cs="Arial"/>
        </w:rPr>
        <w:t>Inform the EO of any changes to information in a timely manner minimising the risk of late or other penalty fees being incurred by an awarding body</w:t>
      </w:r>
    </w:p>
    <w:p w14:paraId="71FB8AEB" w14:textId="60D38B54" w:rsidR="00775F95" w:rsidRPr="00544D51" w:rsidRDefault="00775F95" w:rsidP="00861088">
      <w:pPr>
        <w:pStyle w:val="ListParagraph"/>
        <w:numPr>
          <w:ilvl w:val="0"/>
          <w:numId w:val="46"/>
        </w:numPr>
        <w:spacing w:after="120"/>
        <w:ind w:left="714" w:hanging="357"/>
        <w:rPr>
          <w:rFonts w:cs="Arial"/>
        </w:rPr>
      </w:pPr>
      <w:r w:rsidRPr="00544D51">
        <w:rPr>
          <w:rFonts w:cs="Arial"/>
        </w:rPr>
        <w:t>Note the internal deadlines in the annual exams plan and directs teaching staff to meet these</w:t>
      </w:r>
    </w:p>
    <w:p w14:paraId="5A0D433E" w14:textId="2D552DAE" w:rsidR="00775F95" w:rsidRPr="001767FE" w:rsidRDefault="00775F95" w:rsidP="00861088">
      <w:pPr>
        <w:pStyle w:val="Heading3"/>
        <w:spacing w:before="0"/>
        <w:rPr>
          <w:rFonts w:cs="Arial"/>
          <w:b w:val="0"/>
          <w:bCs w:val="0"/>
          <w:color w:val="auto"/>
          <w:u w:val="single"/>
        </w:rPr>
      </w:pPr>
      <w:bookmarkStart w:id="26" w:name="_Toc128735850"/>
      <w:r w:rsidRPr="001767FE">
        <w:rPr>
          <w:rFonts w:cs="Arial"/>
          <w:b w:val="0"/>
          <w:bCs w:val="0"/>
          <w:color w:val="auto"/>
          <w:u w:val="single"/>
        </w:rPr>
        <w:lastRenderedPageBreak/>
        <w:t>Access arrangements</w:t>
      </w:r>
      <w:bookmarkEnd w:id="26"/>
    </w:p>
    <w:p w14:paraId="5AC99F73" w14:textId="603F6037" w:rsidR="003C32E6" w:rsidRPr="00945501" w:rsidRDefault="003C32E6" w:rsidP="00861088">
      <w:pPr>
        <w:spacing w:after="120"/>
        <w:rPr>
          <w:rFonts w:cstheme="minorHAnsi"/>
          <w:b/>
        </w:rPr>
      </w:pPr>
      <w:r w:rsidRPr="00945501">
        <w:rPr>
          <w:rFonts w:cstheme="minorHAnsi"/>
          <w:b/>
        </w:rPr>
        <w:t>Head of centre</w:t>
      </w:r>
    </w:p>
    <w:p w14:paraId="03F6ED73" w14:textId="47808F0E" w:rsidR="003C32E6" w:rsidRPr="001E1DB7" w:rsidRDefault="003C32E6" w:rsidP="00861088">
      <w:pPr>
        <w:pStyle w:val="ListParagraph"/>
        <w:numPr>
          <w:ilvl w:val="0"/>
          <w:numId w:val="47"/>
        </w:numPr>
        <w:spacing w:after="120"/>
        <w:ind w:left="714" w:hanging="357"/>
        <w:rPr>
          <w:rFonts w:cs="Tahoma"/>
          <w:szCs w:val="22"/>
        </w:rPr>
      </w:pPr>
      <w:r w:rsidRPr="001E1DB7">
        <w:rPr>
          <w:rFonts w:cs="Tahoma"/>
          <w:szCs w:val="22"/>
        </w:rPr>
        <w:t>Ensures there is appropriate accommodation for candidates requiring access arrangements in the centre</w:t>
      </w:r>
      <w:r w:rsidR="00945501" w:rsidRPr="001E1DB7">
        <w:rPr>
          <w:rFonts w:cs="Tahoma"/>
          <w:szCs w:val="22"/>
        </w:rPr>
        <w:t xml:space="preserve"> for all examinations and assessments</w:t>
      </w:r>
    </w:p>
    <w:p w14:paraId="3300131E" w14:textId="5F5BF626" w:rsidR="003C32E6" w:rsidRPr="001E1DB7" w:rsidRDefault="003C32E6" w:rsidP="00861088">
      <w:pPr>
        <w:pStyle w:val="ListParagraph"/>
        <w:numPr>
          <w:ilvl w:val="0"/>
          <w:numId w:val="47"/>
        </w:numPr>
        <w:spacing w:after="120"/>
        <w:ind w:left="714" w:hanging="357"/>
        <w:rPr>
          <w:rFonts w:cs="Tahoma"/>
          <w:szCs w:val="22"/>
        </w:rPr>
      </w:pPr>
      <w:r w:rsidRPr="001E1DB7">
        <w:rPr>
          <w:rFonts w:cs="Tahoma"/>
          <w:szCs w:val="22"/>
        </w:rPr>
        <w:t xml:space="preserve">Ensures a </w:t>
      </w:r>
      <w:r w:rsidRPr="001E1DB7">
        <w:rPr>
          <w:rFonts w:cs="Tahoma"/>
          <w:bCs/>
          <w:szCs w:val="22"/>
        </w:rPr>
        <w:t>written</w:t>
      </w:r>
      <w:r w:rsidRPr="001E1DB7">
        <w:rPr>
          <w:rFonts w:cs="Tahoma"/>
          <w:b/>
          <w:bCs/>
          <w:szCs w:val="22"/>
        </w:rPr>
        <w:t xml:space="preserve"> </w:t>
      </w:r>
      <w:r w:rsidRPr="001E1DB7">
        <w:rPr>
          <w:rFonts w:cs="Tahoma"/>
          <w:szCs w:val="22"/>
        </w:rPr>
        <w:t>process is in place to not only check the qualification(s) of the</w:t>
      </w:r>
      <w:r w:rsidR="00BE2E85" w:rsidRPr="001E1DB7">
        <w:rPr>
          <w:rFonts w:cs="Tahoma"/>
          <w:szCs w:val="22"/>
        </w:rPr>
        <w:t xml:space="preserve"> appointed </w:t>
      </w:r>
      <w:r w:rsidRPr="001E1DB7">
        <w:rPr>
          <w:rFonts w:cs="Tahoma"/>
          <w:szCs w:val="22"/>
        </w:rPr>
        <w:t xml:space="preserve">assessor(s) </w:t>
      </w:r>
      <w:r w:rsidR="00BE2E85" w:rsidRPr="001E1DB7">
        <w:rPr>
          <w:rFonts w:cs="Tahoma"/>
          <w:szCs w:val="22"/>
        </w:rPr>
        <w:t xml:space="preserve">but that the correct procedures are followed as per Chapter 7 of the JCQ publication </w:t>
      </w:r>
      <w:hyperlink r:id="rId50" w:history="1">
        <w:r w:rsidR="00BE2E85" w:rsidRPr="00861088">
          <w:rPr>
            <w:rStyle w:val="Hyperlink"/>
            <w:rFonts w:cs="Tahoma"/>
            <w:color w:val="0070C0"/>
            <w:szCs w:val="22"/>
            <w:u w:val="none"/>
          </w:rPr>
          <w:t>Access Arrangements and Reasonable Adjustments</w:t>
        </w:r>
      </w:hyperlink>
      <w:r w:rsidR="00BE2E85" w:rsidRPr="001E1DB7">
        <w:rPr>
          <w:rFonts w:cs="Tahoma"/>
          <w:szCs w:val="22"/>
        </w:rPr>
        <w:t xml:space="preserve"> </w:t>
      </w:r>
    </w:p>
    <w:p w14:paraId="24EA4489" w14:textId="222E3B89" w:rsidR="003C32E6" w:rsidRPr="001E1DB7" w:rsidRDefault="003C32E6" w:rsidP="00861088">
      <w:pPr>
        <w:pStyle w:val="ListParagraph"/>
        <w:numPr>
          <w:ilvl w:val="0"/>
          <w:numId w:val="47"/>
        </w:numPr>
        <w:spacing w:after="120"/>
        <w:ind w:left="714" w:hanging="357"/>
        <w:rPr>
          <w:rFonts w:cs="Tahoma"/>
          <w:szCs w:val="22"/>
        </w:rPr>
      </w:pPr>
      <w:r w:rsidRPr="001E1DB7">
        <w:rPr>
          <w:rFonts w:cs="Tahoma"/>
          <w:szCs w:val="22"/>
        </w:rPr>
        <w:t xml:space="preserve">Ensures the </w:t>
      </w:r>
      <w:r w:rsidR="00F903BF" w:rsidRPr="001E1DB7">
        <w:rPr>
          <w:rFonts w:cs="Tahoma"/>
          <w:szCs w:val="22"/>
        </w:rPr>
        <w:t>ALS lead/</w:t>
      </w:r>
      <w:r w:rsidRPr="001E1DB7">
        <w:rPr>
          <w:rFonts w:cs="Tahoma"/>
          <w:szCs w:val="22"/>
        </w:rPr>
        <w:t>SENCo is fully supported in effectively implementing access arrangements and reasonable adjustments once approved</w:t>
      </w:r>
    </w:p>
    <w:p w14:paraId="3B2A04BF" w14:textId="0667AF70" w:rsidR="00775F95" w:rsidRPr="001E1DB7" w:rsidRDefault="00F903BF" w:rsidP="00861088">
      <w:pPr>
        <w:spacing w:after="120"/>
        <w:rPr>
          <w:rFonts w:cs="Arial"/>
          <w:b/>
        </w:rPr>
      </w:pPr>
      <w:r w:rsidRPr="001E1DB7">
        <w:rPr>
          <w:rFonts w:cs="Arial"/>
          <w:b/>
          <w:bCs/>
        </w:rPr>
        <w:t>ALS lead/</w:t>
      </w:r>
      <w:r w:rsidR="00775F95" w:rsidRPr="001E1DB7">
        <w:rPr>
          <w:rFonts w:cs="Arial"/>
          <w:b/>
        </w:rPr>
        <w:t>SENCo</w:t>
      </w:r>
    </w:p>
    <w:p w14:paraId="5604E0F0" w14:textId="49E226C8" w:rsidR="00775F95" w:rsidRPr="00861088" w:rsidRDefault="00775F95" w:rsidP="00861088">
      <w:pPr>
        <w:pStyle w:val="ListParagraph"/>
        <w:numPr>
          <w:ilvl w:val="0"/>
          <w:numId w:val="48"/>
        </w:numPr>
        <w:spacing w:after="120"/>
        <w:rPr>
          <w:rFonts w:cs="Tahoma"/>
          <w:b/>
          <w:szCs w:val="22"/>
        </w:rPr>
      </w:pPr>
      <w:r w:rsidRPr="001E1DB7">
        <w:rPr>
          <w:rFonts w:cs="Tahoma"/>
          <w:szCs w:val="22"/>
        </w:rPr>
        <w:t xml:space="preserve">Assesses candidates (or works with the </w:t>
      </w:r>
      <w:r w:rsidR="00BE2E85" w:rsidRPr="001E1DB7">
        <w:rPr>
          <w:rFonts w:cs="Tahoma"/>
          <w:szCs w:val="22"/>
        </w:rPr>
        <w:t xml:space="preserve">appropriately qualified assessor as appointed by the head </w:t>
      </w:r>
      <w:r w:rsidR="00BE2E85" w:rsidRPr="00861088">
        <w:rPr>
          <w:rFonts w:cs="Tahoma"/>
          <w:szCs w:val="22"/>
        </w:rPr>
        <w:t>of centre</w:t>
      </w:r>
      <w:r w:rsidRPr="00861088">
        <w:rPr>
          <w:rFonts w:cs="Tahoma"/>
          <w:szCs w:val="22"/>
        </w:rPr>
        <w:t>) to identify access arrangements</w:t>
      </w:r>
      <w:r w:rsidR="001E1DB7" w:rsidRPr="00861088">
        <w:rPr>
          <w:rFonts w:cs="Tahoma"/>
          <w:szCs w:val="22"/>
        </w:rPr>
        <w:t>/reasonable adjustments</w:t>
      </w:r>
      <w:r w:rsidRPr="00861088">
        <w:rPr>
          <w:rFonts w:cs="Tahoma"/>
          <w:szCs w:val="22"/>
        </w:rPr>
        <w:t xml:space="preserve"> requirements</w:t>
      </w:r>
    </w:p>
    <w:p w14:paraId="143630F4" w14:textId="77777777" w:rsidR="00775F95" w:rsidRPr="001E1DB7" w:rsidRDefault="00775F95" w:rsidP="00861088">
      <w:pPr>
        <w:pStyle w:val="ListParagraph"/>
        <w:numPr>
          <w:ilvl w:val="0"/>
          <w:numId w:val="48"/>
        </w:numPr>
        <w:spacing w:after="120"/>
        <w:rPr>
          <w:rFonts w:cs="Tahoma"/>
          <w:b/>
          <w:szCs w:val="22"/>
        </w:rPr>
      </w:pPr>
      <w:r w:rsidRPr="001E1DB7">
        <w:rPr>
          <w:rFonts w:cs="Tahoma"/>
          <w:szCs w:val="22"/>
        </w:rPr>
        <w:t xml:space="preserve">Gathers </w:t>
      </w:r>
      <w:r w:rsidRPr="001E1DB7">
        <w:rPr>
          <w:rFonts w:cs="Tahoma"/>
          <w:b/>
          <w:szCs w:val="22"/>
        </w:rPr>
        <w:t xml:space="preserve">evidence </w:t>
      </w:r>
      <w:r w:rsidRPr="001E1DB7">
        <w:rPr>
          <w:rFonts w:cs="Tahoma"/>
          <w:szCs w:val="22"/>
        </w:rPr>
        <w:t>to support the need for access arrangements for a candidate</w:t>
      </w:r>
    </w:p>
    <w:p w14:paraId="7E00CB57" w14:textId="30F7AFB4" w:rsidR="00775F95" w:rsidRPr="001E1DB7" w:rsidRDefault="00775F95" w:rsidP="00861088">
      <w:pPr>
        <w:pStyle w:val="ListParagraph"/>
        <w:numPr>
          <w:ilvl w:val="0"/>
          <w:numId w:val="48"/>
        </w:numPr>
        <w:spacing w:after="120"/>
        <w:rPr>
          <w:rFonts w:cs="Tahoma"/>
          <w:b/>
          <w:szCs w:val="22"/>
        </w:rPr>
      </w:pPr>
      <w:r w:rsidRPr="001E1DB7">
        <w:rPr>
          <w:rFonts w:cs="Tahoma"/>
          <w:szCs w:val="22"/>
        </w:rPr>
        <w:t>Liaises with teachi</w:t>
      </w:r>
      <w:r w:rsidR="003C32E6" w:rsidRPr="001E1DB7">
        <w:rPr>
          <w:rFonts w:cs="Tahoma"/>
          <w:szCs w:val="22"/>
        </w:rPr>
        <w:t xml:space="preserve">ng staff to gather evidence of </w:t>
      </w:r>
      <w:r w:rsidRPr="001E1DB7">
        <w:rPr>
          <w:rFonts w:cs="Tahoma"/>
          <w:b/>
          <w:szCs w:val="22"/>
        </w:rPr>
        <w:t xml:space="preserve">normal way of working </w:t>
      </w:r>
      <w:r w:rsidRPr="001E1DB7">
        <w:rPr>
          <w:rFonts w:cs="Tahoma"/>
          <w:szCs w:val="22"/>
        </w:rPr>
        <w:t>of an affected candidate</w:t>
      </w:r>
    </w:p>
    <w:p w14:paraId="7F85CC7A" w14:textId="77777777" w:rsidR="00775F95" w:rsidRPr="001E1DB7" w:rsidRDefault="00775F95" w:rsidP="00861088">
      <w:pPr>
        <w:pStyle w:val="ListParagraph"/>
        <w:numPr>
          <w:ilvl w:val="0"/>
          <w:numId w:val="48"/>
        </w:numPr>
        <w:spacing w:after="120"/>
        <w:rPr>
          <w:rFonts w:cs="Tahoma"/>
          <w:b/>
          <w:szCs w:val="22"/>
        </w:rPr>
      </w:pPr>
      <w:r w:rsidRPr="001E1DB7">
        <w:rPr>
          <w:rFonts w:cs="Tahoma"/>
          <w:szCs w:val="22"/>
        </w:rPr>
        <w:t>Determines candidate eligibility for arrangements or adjustments that are centre-delegated</w:t>
      </w:r>
    </w:p>
    <w:p w14:paraId="4B025889" w14:textId="556A422F" w:rsidR="00775F95" w:rsidRPr="001525A3" w:rsidRDefault="00775F95" w:rsidP="00861088">
      <w:pPr>
        <w:pStyle w:val="ListParagraph"/>
        <w:numPr>
          <w:ilvl w:val="0"/>
          <w:numId w:val="48"/>
        </w:numPr>
        <w:spacing w:after="120"/>
        <w:rPr>
          <w:rFonts w:cs="Tahoma"/>
          <w:b/>
          <w:szCs w:val="22"/>
        </w:rPr>
      </w:pPr>
      <w:r w:rsidRPr="001525A3">
        <w:rPr>
          <w:rFonts w:cs="Tahoma"/>
          <w:szCs w:val="22"/>
        </w:rPr>
        <w:t xml:space="preserve">Gathers signed </w:t>
      </w:r>
      <w:r w:rsidR="00833720" w:rsidRPr="001525A3">
        <w:rPr>
          <w:rFonts w:cs="Tahoma"/>
          <w:b/>
          <w:bCs/>
          <w:szCs w:val="22"/>
          <w:shd w:val="clear" w:color="auto" w:fill="FFFFFF"/>
        </w:rPr>
        <w:t>Personal data consent</w:t>
      </w:r>
      <w:r w:rsidR="00833720" w:rsidRPr="001525A3">
        <w:rPr>
          <w:rFonts w:cs="Tahoma"/>
          <w:b/>
          <w:bCs/>
          <w:strike/>
          <w:szCs w:val="22"/>
          <w:shd w:val="clear" w:color="auto" w:fill="FFFFFF"/>
        </w:rPr>
        <w:t xml:space="preserve">, </w:t>
      </w:r>
      <w:r w:rsidR="00833720" w:rsidRPr="001525A3">
        <w:rPr>
          <w:rFonts w:cs="Tahoma"/>
          <w:szCs w:val="22"/>
        </w:rPr>
        <w:t xml:space="preserve">forms </w:t>
      </w:r>
      <w:r w:rsidRPr="001525A3">
        <w:rPr>
          <w:rFonts w:cs="Tahoma"/>
          <w:szCs w:val="22"/>
        </w:rPr>
        <w:t>from candidates where required</w:t>
      </w:r>
      <w:r w:rsidR="0065588A" w:rsidRPr="001525A3">
        <w:rPr>
          <w:rFonts w:cs="Tahoma"/>
          <w:szCs w:val="22"/>
        </w:rPr>
        <w:t xml:space="preserve"> and ensures </w:t>
      </w:r>
      <w:r w:rsidR="0065588A" w:rsidRPr="001525A3">
        <w:rPr>
          <w:rFonts w:cs="Tahoma"/>
          <w:b/>
          <w:bCs/>
          <w:szCs w:val="22"/>
        </w:rPr>
        <w:t>Data protection confirmation</w:t>
      </w:r>
      <w:r w:rsidR="0065588A" w:rsidRPr="001525A3">
        <w:rPr>
          <w:rFonts w:cs="Tahoma"/>
          <w:szCs w:val="22"/>
        </w:rPr>
        <w:t>(s) by the examinations officer or SENCo are completed</w:t>
      </w:r>
    </w:p>
    <w:p w14:paraId="5CB17AB0" w14:textId="10F942CC" w:rsidR="00B04A81" w:rsidRPr="001525A3" w:rsidRDefault="00775F95" w:rsidP="00861088">
      <w:pPr>
        <w:pStyle w:val="ListParagraph"/>
        <w:numPr>
          <w:ilvl w:val="0"/>
          <w:numId w:val="48"/>
        </w:numPr>
        <w:spacing w:after="120"/>
        <w:rPr>
          <w:rFonts w:cs="Tahoma"/>
          <w:b/>
          <w:szCs w:val="22"/>
        </w:rPr>
      </w:pPr>
      <w:r w:rsidRPr="001525A3">
        <w:rPr>
          <w:rFonts w:cs="Tahoma"/>
          <w:szCs w:val="22"/>
        </w:rPr>
        <w:t xml:space="preserve">Applies for </w:t>
      </w:r>
      <w:r w:rsidRPr="001525A3">
        <w:rPr>
          <w:rFonts w:cs="Tahoma"/>
          <w:b/>
          <w:szCs w:val="22"/>
        </w:rPr>
        <w:t>approval</w:t>
      </w:r>
      <w:r w:rsidRPr="001525A3">
        <w:rPr>
          <w:rFonts w:cs="Tahoma"/>
          <w:szCs w:val="22"/>
        </w:rPr>
        <w:t xml:space="preserve"> through </w:t>
      </w:r>
      <w:r w:rsidRPr="001525A3">
        <w:rPr>
          <w:rFonts w:cs="Tahoma"/>
          <w:b/>
          <w:bCs/>
          <w:iCs/>
          <w:szCs w:val="22"/>
        </w:rPr>
        <w:t>Access arrangements online</w:t>
      </w:r>
      <w:r w:rsidRPr="001525A3">
        <w:rPr>
          <w:rFonts w:cs="Tahoma"/>
          <w:szCs w:val="22"/>
        </w:rPr>
        <w:t xml:space="preserve"> (AAO)</w:t>
      </w:r>
      <w:r w:rsidR="001F7C2A" w:rsidRPr="001525A3">
        <w:rPr>
          <w:rFonts w:cs="Tahoma"/>
          <w:szCs w:val="22"/>
        </w:rPr>
        <w:t xml:space="preserve"> via the </w:t>
      </w:r>
      <w:r w:rsidR="001F7C2A" w:rsidRPr="001525A3">
        <w:rPr>
          <w:rFonts w:cs="Tahoma"/>
          <w:b/>
          <w:bCs/>
          <w:szCs w:val="22"/>
        </w:rPr>
        <w:t>Centre Admin Portal</w:t>
      </w:r>
      <w:r w:rsidR="001F7C2A" w:rsidRPr="001525A3">
        <w:rPr>
          <w:rFonts w:cs="Tahoma"/>
          <w:szCs w:val="22"/>
        </w:rPr>
        <w:t xml:space="preserve"> (CAP)</w:t>
      </w:r>
      <w:r w:rsidRPr="001525A3">
        <w:rPr>
          <w:rFonts w:cs="Tahoma"/>
          <w:szCs w:val="22"/>
        </w:rPr>
        <w:t>, where required or through the awarding body where qualifications sit outside the scope of AAO</w:t>
      </w:r>
    </w:p>
    <w:p w14:paraId="2627A34A" w14:textId="311DF73D" w:rsidR="0054059C" w:rsidRPr="001525A3" w:rsidRDefault="00833720" w:rsidP="00861088">
      <w:pPr>
        <w:pStyle w:val="ListParagraph"/>
        <w:numPr>
          <w:ilvl w:val="0"/>
          <w:numId w:val="48"/>
        </w:numPr>
        <w:spacing w:after="120"/>
        <w:rPr>
          <w:rFonts w:cs="Tahoma"/>
          <w:szCs w:val="22"/>
        </w:rPr>
      </w:pPr>
      <w:r w:rsidRPr="001525A3">
        <w:rPr>
          <w:rFonts w:cs="Tahoma"/>
          <w:szCs w:val="22"/>
        </w:rPr>
        <w:t>Keeps a file for each candidate</w:t>
      </w:r>
      <w:r w:rsidR="002367EC" w:rsidRPr="001525A3">
        <w:rPr>
          <w:rFonts w:cs="Tahoma"/>
          <w:szCs w:val="22"/>
        </w:rPr>
        <w:t xml:space="preserve"> for JCQ inspection purposes containing all the required documentation (if documentation is </w:t>
      </w:r>
      <w:r w:rsidR="00C2123A" w:rsidRPr="001525A3">
        <w:rPr>
          <w:rFonts w:cs="Tahoma"/>
          <w:szCs w:val="22"/>
        </w:rPr>
        <w:t>stored</w:t>
      </w:r>
      <w:r w:rsidR="002367EC" w:rsidRPr="001525A3">
        <w:rPr>
          <w:rFonts w:cs="Tahoma"/>
          <w:szCs w:val="22"/>
        </w:rPr>
        <w:t xml:space="preserve"> electronically, </w:t>
      </w:r>
      <w:r w:rsidR="0054059C" w:rsidRPr="001525A3">
        <w:rPr>
          <w:rFonts w:cs="Tahoma"/>
          <w:szCs w:val="22"/>
        </w:rPr>
        <w:t xml:space="preserve">an e-folder </w:t>
      </w:r>
      <w:r w:rsidR="00C2123A" w:rsidRPr="001525A3">
        <w:rPr>
          <w:rFonts w:cs="Tahoma"/>
          <w:szCs w:val="22"/>
        </w:rPr>
        <w:t xml:space="preserve">must be created </w:t>
      </w:r>
      <w:r w:rsidR="0054059C" w:rsidRPr="001525A3">
        <w:rPr>
          <w:rFonts w:cs="Tahoma"/>
          <w:szCs w:val="22"/>
        </w:rPr>
        <w:t>for each individual candidate.</w:t>
      </w:r>
      <w:r w:rsidR="001E1DB7" w:rsidRPr="001525A3">
        <w:rPr>
          <w:rFonts w:cs="Tahoma"/>
          <w:szCs w:val="22"/>
        </w:rPr>
        <w:t xml:space="preserve"> The candidate’s e-folder must hold each of the required documents for inspection)</w:t>
      </w:r>
      <w:r w:rsidR="0054059C" w:rsidRPr="001525A3">
        <w:rPr>
          <w:rFonts w:cs="Tahoma"/>
          <w:szCs w:val="22"/>
        </w:rPr>
        <w:t xml:space="preserve"> </w:t>
      </w:r>
    </w:p>
    <w:p w14:paraId="2C57FDE6" w14:textId="77777777" w:rsidR="00B04A81" w:rsidRPr="001525A3" w:rsidRDefault="00775F95" w:rsidP="00861088">
      <w:pPr>
        <w:pStyle w:val="ListParagraph"/>
        <w:numPr>
          <w:ilvl w:val="0"/>
          <w:numId w:val="48"/>
        </w:numPr>
        <w:spacing w:after="120"/>
        <w:rPr>
          <w:rFonts w:cs="Tahoma"/>
          <w:b/>
          <w:szCs w:val="22"/>
        </w:rPr>
      </w:pPr>
      <w:r w:rsidRPr="001525A3">
        <w:rPr>
          <w:rFonts w:cs="Tahoma"/>
          <w:szCs w:val="22"/>
        </w:rPr>
        <w:t>Employs good practice in relation to the Equality Act 2010</w:t>
      </w:r>
    </w:p>
    <w:p w14:paraId="13F08021" w14:textId="77777777" w:rsidR="00B04A81" w:rsidRPr="001525A3" w:rsidRDefault="00775F95" w:rsidP="00861088">
      <w:pPr>
        <w:pStyle w:val="ListParagraph"/>
        <w:numPr>
          <w:ilvl w:val="0"/>
          <w:numId w:val="48"/>
        </w:numPr>
        <w:spacing w:after="120"/>
        <w:rPr>
          <w:rFonts w:cs="Tahoma"/>
          <w:b/>
          <w:szCs w:val="22"/>
        </w:rPr>
      </w:pPr>
      <w:r w:rsidRPr="001525A3">
        <w:rPr>
          <w:rFonts w:cs="Tahoma"/>
          <w:szCs w:val="22"/>
        </w:rPr>
        <w:t xml:space="preserve">Liaises with the EO regarding exam time arrangements for access arrangement candidates </w:t>
      </w:r>
    </w:p>
    <w:p w14:paraId="59B408F6" w14:textId="2C5D4B66" w:rsidR="00B04A81" w:rsidRPr="001525A3" w:rsidRDefault="00775F95" w:rsidP="00861088">
      <w:pPr>
        <w:pStyle w:val="ListParagraph"/>
        <w:numPr>
          <w:ilvl w:val="0"/>
          <w:numId w:val="48"/>
        </w:numPr>
        <w:spacing w:after="120"/>
        <w:rPr>
          <w:rFonts w:cs="Tahoma"/>
          <w:b/>
          <w:szCs w:val="22"/>
        </w:rPr>
      </w:pPr>
      <w:r w:rsidRPr="001525A3">
        <w:rPr>
          <w:rFonts w:cs="Tahoma"/>
          <w:szCs w:val="22"/>
        </w:rPr>
        <w:t>Ensures</w:t>
      </w:r>
      <w:r w:rsidR="003C32E6" w:rsidRPr="001525A3">
        <w:rPr>
          <w:rFonts w:cs="Tahoma"/>
          <w:szCs w:val="22"/>
        </w:rPr>
        <w:t xml:space="preserve"> staff appointed to facilitate </w:t>
      </w:r>
      <w:r w:rsidRPr="001525A3">
        <w:rPr>
          <w:rFonts w:cs="Tahoma"/>
          <w:szCs w:val="22"/>
        </w:rPr>
        <w:t xml:space="preserve">access arrangements for candidates are </w:t>
      </w:r>
      <w:r w:rsidRPr="001525A3">
        <w:rPr>
          <w:rFonts w:cs="Tahoma"/>
          <w:bCs/>
          <w:szCs w:val="22"/>
        </w:rPr>
        <w:t>appropriately trained and understand the rules of the particular arrangement(s)</w:t>
      </w:r>
      <w:r w:rsidR="003C32E6" w:rsidRPr="001525A3">
        <w:rPr>
          <w:rFonts w:cs="Tahoma"/>
          <w:bCs/>
          <w:szCs w:val="22"/>
        </w:rPr>
        <w:t xml:space="preserve"> </w:t>
      </w:r>
      <w:r w:rsidR="003C32E6" w:rsidRPr="001525A3">
        <w:rPr>
          <w:rFonts w:cs="Tahoma"/>
          <w:szCs w:val="22"/>
        </w:rPr>
        <w:t>and keeps a record of the</w:t>
      </w:r>
      <w:r w:rsidR="00BE2E85" w:rsidRPr="001525A3">
        <w:rPr>
          <w:rFonts w:cs="Tahoma"/>
          <w:szCs w:val="22"/>
        </w:rPr>
        <w:t xml:space="preserve"> content of</w:t>
      </w:r>
      <w:r w:rsidR="003C32E6" w:rsidRPr="001525A3">
        <w:rPr>
          <w:rFonts w:cs="Tahoma"/>
          <w:szCs w:val="22"/>
        </w:rPr>
        <w:t xml:space="preserve"> training provided to </w:t>
      </w:r>
      <w:r w:rsidR="00BC09CE" w:rsidRPr="001525A3">
        <w:rPr>
          <w:rFonts w:cs="Tahoma"/>
          <w:szCs w:val="22"/>
        </w:rPr>
        <w:t>facilitators</w:t>
      </w:r>
      <w:r w:rsidR="003C32E6" w:rsidRPr="001525A3">
        <w:rPr>
          <w:rFonts w:cs="Tahoma"/>
          <w:szCs w:val="22"/>
        </w:rPr>
        <w:t xml:space="preserve"> for the required period</w:t>
      </w:r>
    </w:p>
    <w:p w14:paraId="3D89B3E1" w14:textId="03F1152F" w:rsidR="00367FD0" w:rsidRPr="001525A3" w:rsidRDefault="00367FD0" w:rsidP="00861088">
      <w:pPr>
        <w:pStyle w:val="ListParagraph"/>
        <w:numPr>
          <w:ilvl w:val="0"/>
          <w:numId w:val="48"/>
        </w:numPr>
        <w:spacing w:after="120"/>
        <w:rPr>
          <w:rFonts w:cs="Tahoma"/>
          <w:szCs w:val="22"/>
        </w:rPr>
      </w:pPr>
      <w:r w:rsidRPr="001525A3">
        <w:rPr>
          <w:rFonts w:cs="Tahoma"/>
          <w:szCs w:val="22"/>
        </w:rPr>
        <w:t xml:space="preserve">Works with the EO to ensure invigilators and those acting as a facilitator fully understand the respective role and what is and what is not permissible in the exam room </w:t>
      </w:r>
    </w:p>
    <w:p w14:paraId="4DC7E386" w14:textId="53CD428B" w:rsidR="00775F95" w:rsidRPr="00B337C4" w:rsidRDefault="00111548" w:rsidP="00861088">
      <w:pPr>
        <w:pStyle w:val="ListParagraph"/>
        <w:numPr>
          <w:ilvl w:val="0"/>
          <w:numId w:val="48"/>
        </w:numPr>
        <w:spacing w:after="120"/>
        <w:rPr>
          <w:rFonts w:cs="Tahoma"/>
          <w:b/>
          <w:szCs w:val="22"/>
        </w:rPr>
      </w:pPr>
      <w:r w:rsidRPr="001525A3">
        <w:rPr>
          <w:rFonts w:cs="Tahoma"/>
          <w:szCs w:val="22"/>
        </w:rPr>
        <w:t>Liaises with the relevant member of the senior leadership team on the centre’s policy on the use of word processors in examinations</w:t>
      </w:r>
    </w:p>
    <w:p w14:paraId="047EB5C0" w14:textId="77777777" w:rsidR="00B337C4" w:rsidRPr="00B337C4" w:rsidRDefault="00B337C4" w:rsidP="00B337C4">
      <w:pPr>
        <w:spacing w:after="120"/>
        <w:ind w:left="360"/>
        <w:rPr>
          <w:rFonts w:cs="Tahoma"/>
          <w:b/>
          <w:szCs w:val="22"/>
        </w:rPr>
      </w:pPr>
    </w:p>
    <w:p w14:paraId="087072DC" w14:textId="2ADD142B" w:rsidR="00775F95" w:rsidRPr="00544D51" w:rsidRDefault="00775F95" w:rsidP="00B337C4">
      <w:pPr>
        <w:pStyle w:val="Heading3"/>
      </w:pPr>
      <w:bookmarkStart w:id="27" w:name="_Toc128735851"/>
      <w:bookmarkStart w:id="28" w:name="_Hlk495856005"/>
      <w:r w:rsidRPr="00544D51">
        <w:t xml:space="preserve">Word </w:t>
      </w:r>
      <w:r w:rsidR="005A6FBB">
        <w:t>P</w:t>
      </w:r>
      <w:r w:rsidRPr="00544D51">
        <w:t xml:space="preserve">rocessor </w:t>
      </w:r>
      <w:r w:rsidR="005A6FBB">
        <w:t>P</w:t>
      </w:r>
      <w:r w:rsidRPr="00544D51">
        <w:t>olicy (</w:t>
      </w:r>
      <w:r w:rsidR="00F903BF">
        <w:t>E</w:t>
      </w:r>
      <w:r w:rsidRPr="00544D51">
        <w:t>xams)</w:t>
      </w:r>
      <w:bookmarkEnd w:id="27"/>
    </w:p>
    <w:tbl>
      <w:tblPr>
        <w:tblStyle w:val="TableGrid"/>
        <w:tblW w:w="0" w:type="auto"/>
        <w:tblInd w:w="720" w:type="dxa"/>
        <w:tblLook w:val="04A0" w:firstRow="1" w:lastRow="0" w:firstColumn="1" w:lastColumn="0" w:noHBand="0" w:noVBand="1"/>
      </w:tblPr>
      <w:tblGrid>
        <w:gridCol w:w="9322"/>
      </w:tblGrid>
      <w:tr w:rsidR="00775F95" w:rsidRPr="0010615F" w14:paraId="43E5731C" w14:textId="77777777" w:rsidTr="00775F95">
        <w:tc>
          <w:tcPr>
            <w:tcW w:w="9736" w:type="dxa"/>
          </w:tcPr>
          <w:p w14:paraId="0A75B30D" w14:textId="2B0A33D2" w:rsidR="001525A3" w:rsidRDefault="001525A3" w:rsidP="001525A3">
            <w:pPr>
              <w:spacing w:before="120" w:after="120"/>
              <w:rPr>
                <w:rFonts w:cs="Tahoma"/>
                <w:iCs/>
                <w:color w:val="595959" w:themeColor="text1" w:themeTint="A6"/>
                <w:sz w:val="20"/>
                <w:szCs w:val="20"/>
              </w:rPr>
            </w:pPr>
            <w:r w:rsidRPr="00A84A1C">
              <w:rPr>
                <w:rFonts w:cs="Tahoma"/>
                <w:szCs w:val="22"/>
              </w:rPr>
              <w:t xml:space="preserve">The College’s </w:t>
            </w:r>
            <w:r>
              <w:rPr>
                <w:rFonts w:cs="Tahoma"/>
                <w:szCs w:val="22"/>
              </w:rPr>
              <w:t>word processor for exams policy</w:t>
            </w:r>
            <w:r w:rsidRPr="00A84A1C">
              <w:rPr>
                <w:rFonts w:cs="Tahoma"/>
                <w:szCs w:val="22"/>
              </w:rPr>
              <w:t xml:space="preserve"> for exams can be found on the College website, College sharepoint area for staff or from the exams officer – exams@haybrookcollege.co.uk</w:t>
            </w:r>
          </w:p>
          <w:p w14:paraId="035DE34B" w14:textId="3425AE73" w:rsidR="008A1919" w:rsidRPr="00EC5D8F" w:rsidRDefault="008A1919" w:rsidP="00861088">
            <w:pPr>
              <w:spacing w:before="120" w:after="120"/>
              <w:rPr>
                <w:rFonts w:cs="Tahoma"/>
                <w:sz w:val="20"/>
                <w:szCs w:val="20"/>
              </w:rPr>
            </w:pPr>
            <w:r w:rsidRPr="00EC5D8F">
              <w:rPr>
                <w:rFonts w:cs="Tahoma"/>
                <w:iCs/>
                <w:color w:val="595959" w:themeColor="text1" w:themeTint="A6"/>
                <w:sz w:val="20"/>
                <w:szCs w:val="20"/>
              </w:rPr>
              <w:t xml:space="preserve">Refer to </w:t>
            </w:r>
            <w:hyperlink r:id="rId51" w:history="1">
              <w:r w:rsidRPr="00861088">
                <w:rPr>
                  <w:rStyle w:val="Hyperlink"/>
                  <w:rFonts w:cs="Tahoma"/>
                  <w:color w:val="0070C0"/>
                  <w:sz w:val="20"/>
                  <w:szCs w:val="20"/>
                  <w:u w:val="none"/>
                </w:rPr>
                <w:t>GR</w:t>
              </w:r>
            </w:hyperlink>
            <w:r w:rsidRPr="00EC5D8F">
              <w:rPr>
                <w:rFonts w:cs="Tahoma"/>
                <w:color w:val="595959" w:themeColor="text1" w:themeTint="A6"/>
                <w:sz w:val="20"/>
                <w:szCs w:val="20"/>
              </w:rPr>
              <w:t xml:space="preserve"> (section 5.3</w:t>
            </w:r>
            <w:r w:rsidR="00EC5D8F" w:rsidRPr="00EC5D8F">
              <w:rPr>
                <w:rFonts w:cs="Tahoma"/>
                <w:color w:val="595959" w:themeColor="text1" w:themeTint="A6"/>
                <w:sz w:val="20"/>
                <w:szCs w:val="20"/>
              </w:rPr>
              <w:t>)</w:t>
            </w:r>
            <w:r w:rsidR="00861088">
              <w:rPr>
                <w:rFonts w:cs="Tahoma"/>
                <w:color w:val="595959" w:themeColor="text1" w:themeTint="A6"/>
                <w:sz w:val="20"/>
                <w:szCs w:val="20"/>
              </w:rPr>
              <w:t xml:space="preserve"> </w:t>
            </w:r>
            <w:r w:rsidR="00861088" w:rsidRPr="00861088">
              <w:rPr>
                <w:rFonts w:cs="Tahoma"/>
                <w:b/>
                <w:bCs/>
                <w:color w:val="595959" w:themeColor="text1" w:themeTint="A6"/>
                <w:sz w:val="20"/>
                <w:szCs w:val="20"/>
              </w:rPr>
              <w:t>Policies available for inspection</w:t>
            </w:r>
            <w:r w:rsidR="00EC5D8F" w:rsidRPr="00EC5D8F">
              <w:rPr>
                <w:rFonts w:cs="Tahoma"/>
                <w:color w:val="595959" w:themeColor="text1" w:themeTint="A6"/>
                <w:sz w:val="20"/>
                <w:szCs w:val="20"/>
              </w:rPr>
              <w:t xml:space="preserve"> and </w:t>
            </w:r>
            <w:hyperlink r:id="rId52" w:history="1">
              <w:r w:rsidR="00EC5D8F" w:rsidRPr="00861088">
                <w:rPr>
                  <w:rStyle w:val="Hyperlink"/>
                  <w:rFonts w:cs="Tahoma"/>
                  <w:color w:val="0070C0"/>
                  <w:sz w:val="20"/>
                  <w:szCs w:val="20"/>
                  <w:u w:val="none"/>
                </w:rPr>
                <w:t>AA</w:t>
              </w:r>
            </w:hyperlink>
            <w:r w:rsidR="00EC5D8F" w:rsidRPr="00EC5D8F">
              <w:rPr>
                <w:rFonts w:cs="Tahoma"/>
                <w:color w:val="595959" w:themeColor="text1" w:themeTint="A6"/>
                <w:sz w:val="20"/>
                <w:szCs w:val="20"/>
              </w:rPr>
              <w:t xml:space="preserve"> (section 5.8</w:t>
            </w:r>
            <w:r w:rsidRPr="00EC5D8F">
              <w:rPr>
                <w:rFonts w:cs="Tahoma"/>
                <w:color w:val="595959" w:themeColor="text1" w:themeTint="A6"/>
                <w:sz w:val="20"/>
                <w:szCs w:val="20"/>
              </w:rPr>
              <w:t>)</w:t>
            </w:r>
            <w:r w:rsidR="00861088">
              <w:rPr>
                <w:rFonts w:cs="Tahoma"/>
                <w:color w:val="595959" w:themeColor="text1" w:themeTint="A6"/>
                <w:sz w:val="20"/>
                <w:szCs w:val="20"/>
              </w:rPr>
              <w:t xml:space="preserve"> </w:t>
            </w:r>
          </w:p>
        </w:tc>
      </w:tr>
      <w:bookmarkEnd w:id="28"/>
    </w:tbl>
    <w:p w14:paraId="547DE238" w14:textId="77777777" w:rsidR="00775F95" w:rsidRPr="0010615F" w:rsidRDefault="00775F95" w:rsidP="00861088">
      <w:pPr>
        <w:rPr>
          <w:rFonts w:cs="Arial"/>
          <w:b/>
          <w:sz w:val="12"/>
          <w:szCs w:val="12"/>
        </w:rPr>
      </w:pPr>
    </w:p>
    <w:p w14:paraId="7C5C7181" w14:textId="77777777" w:rsidR="00775F95" w:rsidRPr="00A803A6" w:rsidRDefault="00775F95" w:rsidP="00861088">
      <w:pPr>
        <w:pStyle w:val="ListParagraph"/>
        <w:numPr>
          <w:ilvl w:val="0"/>
          <w:numId w:val="3"/>
        </w:numPr>
        <w:rPr>
          <w:rFonts w:cs="Tahoma"/>
          <w:b/>
          <w:szCs w:val="22"/>
        </w:rPr>
      </w:pPr>
      <w:r w:rsidRPr="00A803A6">
        <w:rPr>
          <w:rFonts w:cs="Tahoma"/>
          <w:szCs w:val="22"/>
        </w:rPr>
        <w:t xml:space="preserve">Ensures criteria for candidates granted </w:t>
      </w:r>
      <w:r w:rsidRPr="00A803A6">
        <w:rPr>
          <w:rFonts w:cs="Tahoma"/>
          <w:b/>
          <w:szCs w:val="22"/>
        </w:rPr>
        <w:t xml:space="preserve">separate invigilation within the centre </w:t>
      </w:r>
      <w:r w:rsidRPr="00A803A6">
        <w:rPr>
          <w:rFonts w:cs="Tahoma"/>
          <w:szCs w:val="22"/>
        </w:rPr>
        <w:t xml:space="preserve">is clear, meets JCQ regulations and best meets the needs of individual candidates and remaining candidates in main exam rooms </w:t>
      </w:r>
    </w:p>
    <w:p w14:paraId="474D1EFA" w14:textId="77777777" w:rsidR="00775F95" w:rsidRPr="00544D51" w:rsidRDefault="00775F95" w:rsidP="00861088">
      <w:pPr>
        <w:pStyle w:val="ListParagraph"/>
        <w:rPr>
          <w:rFonts w:cs="Arial"/>
          <w:b/>
        </w:rPr>
      </w:pPr>
    </w:p>
    <w:p w14:paraId="74AA3C33" w14:textId="0597DEE8" w:rsidR="00775F95" w:rsidRPr="00A803A6" w:rsidRDefault="00775F95" w:rsidP="00861088">
      <w:pPr>
        <w:spacing w:after="120"/>
        <w:rPr>
          <w:rFonts w:cs="Arial"/>
        </w:rPr>
      </w:pPr>
      <w:r w:rsidRPr="00A803A6">
        <w:rPr>
          <w:rFonts w:cs="Arial"/>
          <w:b/>
        </w:rPr>
        <w:t xml:space="preserve">Senior </w:t>
      </w:r>
      <w:r w:rsidR="002157BA" w:rsidRPr="00A803A6">
        <w:rPr>
          <w:rFonts w:cs="Arial"/>
          <w:b/>
        </w:rPr>
        <w:t>l</w:t>
      </w:r>
      <w:r w:rsidRPr="00A803A6">
        <w:rPr>
          <w:rFonts w:cs="Arial"/>
          <w:b/>
        </w:rPr>
        <w:t>eaders, Teaching staff</w:t>
      </w:r>
    </w:p>
    <w:p w14:paraId="41D4797F" w14:textId="3FBE8619" w:rsidR="00775F95" w:rsidRPr="00904B23" w:rsidRDefault="00775F95" w:rsidP="00861088">
      <w:pPr>
        <w:pStyle w:val="ListParagraph"/>
        <w:numPr>
          <w:ilvl w:val="0"/>
          <w:numId w:val="3"/>
        </w:numPr>
        <w:spacing w:after="120"/>
        <w:rPr>
          <w:rFonts w:cs="Arial"/>
        </w:rPr>
      </w:pPr>
      <w:r w:rsidRPr="00904B23">
        <w:rPr>
          <w:rFonts w:cs="Arial"/>
        </w:rPr>
        <w:t xml:space="preserve">Support the </w:t>
      </w:r>
      <w:r w:rsidR="00F903BF" w:rsidRPr="00904B23">
        <w:rPr>
          <w:rFonts w:cs="Arial"/>
        </w:rPr>
        <w:t>ALS</w:t>
      </w:r>
      <w:r w:rsidR="00F44CCB" w:rsidRPr="00904B23">
        <w:rPr>
          <w:rFonts w:cs="Arial"/>
        </w:rPr>
        <w:t xml:space="preserve"> </w:t>
      </w:r>
      <w:r w:rsidR="00F903BF" w:rsidRPr="00904B23">
        <w:rPr>
          <w:rFonts w:cs="Arial"/>
        </w:rPr>
        <w:t>lead/</w:t>
      </w:r>
      <w:r w:rsidRPr="00904B23">
        <w:rPr>
          <w:rFonts w:cs="Arial"/>
        </w:rPr>
        <w:t xml:space="preserve">SENCo in </w:t>
      </w:r>
      <w:r w:rsidR="00F75508" w:rsidRPr="00904B23">
        <w:rPr>
          <w:rFonts w:cs="Arial"/>
        </w:rPr>
        <w:t xml:space="preserve">determining </w:t>
      </w:r>
      <w:r w:rsidRPr="00904B23">
        <w:rPr>
          <w:rFonts w:cs="Arial"/>
        </w:rPr>
        <w:t xml:space="preserve">and </w:t>
      </w:r>
      <w:r w:rsidR="00544D51" w:rsidRPr="00904B23">
        <w:rPr>
          <w:rFonts w:cs="Arial"/>
        </w:rPr>
        <w:t xml:space="preserve">implementing appropriate access </w:t>
      </w:r>
      <w:r w:rsidRPr="00904B23">
        <w:rPr>
          <w:rFonts w:cs="Arial"/>
        </w:rPr>
        <w:t>arrangements</w:t>
      </w:r>
      <w:r w:rsidR="00A803A6" w:rsidRPr="00904B23">
        <w:rPr>
          <w:rFonts w:cs="Arial"/>
        </w:rPr>
        <w:t>/reasonable adjustments</w:t>
      </w:r>
    </w:p>
    <w:p w14:paraId="052B6FB8" w14:textId="70CEAF4D" w:rsidR="003C32E6" w:rsidRPr="00A803A6" w:rsidRDefault="002A0892" w:rsidP="00861088">
      <w:pPr>
        <w:pStyle w:val="ListParagraph"/>
        <w:numPr>
          <w:ilvl w:val="0"/>
          <w:numId w:val="3"/>
        </w:numPr>
        <w:spacing w:after="120"/>
      </w:pPr>
      <w:r w:rsidRPr="00904B23">
        <w:t>P</w:t>
      </w:r>
      <w:r w:rsidR="003C32E6" w:rsidRPr="00904B23">
        <w:t>rovide a statement for inspection purposes which details the criteria the centre uses to award</w:t>
      </w:r>
      <w:r w:rsidR="003C32E6" w:rsidRPr="00A803A6">
        <w:t xml:space="preserve"> and allocate word processors for examinations </w:t>
      </w:r>
    </w:p>
    <w:p w14:paraId="0F45D87A" w14:textId="78B8EA73" w:rsidR="00775F95" w:rsidRPr="001767FE" w:rsidRDefault="00775F95" w:rsidP="00861088">
      <w:pPr>
        <w:pStyle w:val="Heading3"/>
        <w:spacing w:before="0"/>
        <w:rPr>
          <w:rFonts w:cs="Arial"/>
          <w:b w:val="0"/>
          <w:bCs w:val="0"/>
          <w:color w:val="auto"/>
          <w:u w:val="single"/>
        </w:rPr>
      </w:pPr>
      <w:bookmarkStart w:id="29" w:name="_Toc128735852"/>
      <w:r w:rsidRPr="001767FE">
        <w:rPr>
          <w:rFonts w:cs="Arial"/>
          <w:b w:val="0"/>
          <w:bCs w:val="0"/>
          <w:color w:val="auto"/>
          <w:u w:val="single"/>
        </w:rPr>
        <w:t>Internal assessment</w:t>
      </w:r>
      <w:r w:rsidR="003C32E6" w:rsidRPr="001767FE">
        <w:rPr>
          <w:rFonts w:cs="Arial"/>
          <w:b w:val="0"/>
          <w:bCs w:val="0"/>
          <w:color w:val="auto"/>
          <w:u w:val="single"/>
        </w:rPr>
        <w:t xml:space="preserve"> and endorsements</w:t>
      </w:r>
      <w:bookmarkEnd w:id="29"/>
    </w:p>
    <w:p w14:paraId="47672EFA" w14:textId="5BB2FF9E" w:rsidR="00775F95" w:rsidRDefault="00775F95" w:rsidP="00861088">
      <w:pPr>
        <w:spacing w:after="120"/>
        <w:rPr>
          <w:rFonts w:cs="Arial"/>
          <w:b/>
        </w:rPr>
      </w:pPr>
      <w:r w:rsidRPr="00544D51">
        <w:rPr>
          <w:rFonts w:cs="Arial"/>
          <w:b/>
        </w:rPr>
        <w:t>Head of centre</w:t>
      </w:r>
    </w:p>
    <w:p w14:paraId="413A2878" w14:textId="6191C58D" w:rsidR="00D93A18" w:rsidRPr="00F03C55" w:rsidRDefault="00D93A18" w:rsidP="00861088">
      <w:pPr>
        <w:spacing w:after="120"/>
        <w:ind w:left="357"/>
        <w:rPr>
          <w:b/>
          <w:bCs/>
        </w:rPr>
      </w:pPr>
      <w:r w:rsidRPr="00F03C55">
        <w:rPr>
          <w:b/>
          <w:bCs/>
        </w:rPr>
        <w:lastRenderedPageBreak/>
        <w:t>Controlled assessments, coursework and non-examination assessments</w:t>
      </w:r>
    </w:p>
    <w:p w14:paraId="31B113CF" w14:textId="5D03CAF7" w:rsidR="00397897" w:rsidRPr="00EC5D8F" w:rsidRDefault="00D93A18" w:rsidP="00F17C8E">
      <w:pPr>
        <w:pStyle w:val="ListParagraph"/>
        <w:numPr>
          <w:ilvl w:val="0"/>
          <w:numId w:val="94"/>
        </w:numPr>
        <w:rPr>
          <w:szCs w:val="22"/>
        </w:rPr>
      </w:pPr>
      <w:r w:rsidRPr="00EC5D8F">
        <w:rPr>
          <w:rFonts w:cs="Tahoma"/>
          <w:szCs w:val="22"/>
        </w:rPr>
        <w:t>Ensures</w:t>
      </w:r>
      <w:r w:rsidR="00397897" w:rsidRPr="00EC5D8F">
        <w:rPr>
          <w:rFonts w:cs="Tahoma"/>
          <w:szCs w:val="22"/>
        </w:rPr>
        <w:t xml:space="preserve"> arrangements</w:t>
      </w:r>
      <w:r w:rsidRPr="00EC5D8F">
        <w:rPr>
          <w:rFonts w:cs="Tahoma"/>
          <w:szCs w:val="22"/>
        </w:rPr>
        <w:t xml:space="preserve"> are in place</w:t>
      </w:r>
      <w:r w:rsidR="00397897" w:rsidRPr="00EC5D8F">
        <w:rPr>
          <w:rFonts w:cs="Tahoma"/>
          <w:szCs w:val="22"/>
        </w:rPr>
        <w:t xml:space="preserve"> to co-ordinate and standardise all marking of centre- assessed components and </w:t>
      </w:r>
      <w:r w:rsidRPr="00EC5D8F">
        <w:rPr>
          <w:rFonts w:cs="Tahoma"/>
          <w:szCs w:val="22"/>
        </w:rPr>
        <w:t>ensures</w:t>
      </w:r>
      <w:r w:rsidR="00397897" w:rsidRPr="00EC5D8F">
        <w:rPr>
          <w:rFonts w:cs="Tahoma"/>
          <w:szCs w:val="22"/>
        </w:rPr>
        <w:t xml:space="preserve"> that candidates’ centre-assessed work is produced, authenticated and marked, or assessed and quality assured in accordance with the awarding bodies’ instructions</w:t>
      </w:r>
      <w:r w:rsidRPr="00EC5D8F">
        <w:rPr>
          <w:rFonts w:cs="Tahoma"/>
          <w:szCs w:val="22"/>
        </w:rPr>
        <w:t xml:space="preserve"> (including where relevant, private candidates)</w:t>
      </w:r>
      <w:r w:rsidR="00397897" w:rsidRPr="00EC5D8F">
        <w:rPr>
          <w:rFonts w:cs="Tahoma"/>
          <w:szCs w:val="22"/>
        </w:rPr>
        <w:t xml:space="preserve"> </w:t>
      </w:r>
    </w:p>
    <w:p w14:paraId="7151B0C2" w14:textId="60C82E45" w:rsidR="00397897" w:rsidRPr="003F50A6" w:rsidRDefault="00D93A18" w:rsidP="00F17C8E">
      <w:pPr>
        <w:pStyle w:val="ListParagraph"/>
        <w:numPr>
          <w:ilvl w:val="0"/>
          <w:numId w:val="94"/>
        </w:numPr>
        <w:rPr>
          <w:szCs w:val="22"/>
        </w:rPr>
      </w:pPr>
      <w:r w:rsidRPr="003F50A6">
        <w:rPr>
          <w:rFonts w:cs="Tahoma"/>
          <w:szCs w:val="22"/>
        </w:rPr>
        <w:t xml:space="preserve">Ensures that teaching staff, </w:t>
      </w:r>
      <w:r w:rsidR="00397897" w:rsidRPr="003F50A6">
        <w:rPr>
          <w:rFonts w:cs="Tahoma"/>
          <w:szCs w:val="22"/>
        </w:rPr>
        <w:t xml:space="preserve">in accordance with awarding bodies’ instructions, </w:t>
      </w:r>
      <w:r w:rsidRPr="003F50A6">
        <w:rPr>
          <w:rFonts w:cs="Tahoma"/>
          <w:szCs w:val="22"/>
        </w:rPr>
        <w:t>return</w:t>
      </w:r>
      <w:r w:rsidR="00397897" w:rsidRPr="003F50A6">
        <w:rPr>
          <w:rFonts w:cs="Tahoma"/>
          <w:szCs w:val="22"/>
        </w:rPr>
        <w:t xml:space="preserve"> all subject-specific forms by the required date </w:t>
      </w:r>
    </w:p>
    <w:p w14:paraId="396D3B41" w14:textId="476A8128" w:rsidR="0004428D" w:rsidRPr="00904B23" w:rsidRDefault="0004428D" w:rsidP="00861088">
      <w:pPr>
        <w:pStyle w:val="ListParagraph"/>
        <w:numPr>
          <w:ilvl w:val="0"/>
          <w:numId w:val="49"/>
        </w:numPr>
        <w:rPr>
          <w:rFonts w:cs="Arial"/>
        </w:rPr>
      </w:pPr>
      <w:r w:rsidRPr="003F50A6">
        <w:rPr>
          <w:rFonts w:cs="Arial"/>
        </w:rPr>
        <w:t xml:space="preserve">Provides fully qualified teachers to </w:t>
      </w:r>
      <w:r w:rsidRPr="00904B23">
        <w:rPr>
          <w:rFonts w:cs="Arial"/>
        </w:rPr>
        <w:t>mark non-examination assessments</w:t>
      </w:r>
      <w:r w:rsidR="003F50A6" w:rsidRPr="00904B23">
        <w:rPr>
          <w:rFonts w:cs="Arial"/>
        </w:rPr>
        <w:t>, and/or fully qualified assessors for the verification of centre-assessed components</w:t>
      </w:r>
    </w:p>
    <w:p w14:paraId="5C820289" w14:textId="27D5355F" w:rsidR="00775F95" w:rsidRPr="00011F31" w:rsidRDefault="00775F95" w:rsidP="00861088">
      <w:pPr>
        <w:pStyle w:val="ListParagraph"/>
        <w:numPr>
          <w:ilvl w:val="0"/>
          <w:numId w:val="49"/>
        </w:numPr>
        <w:rPr>
          <w:rFonts w:cs="Arial"/>
        </w:rPr>
      </w:pPr>
      <w:r w:rsidRPr="00011F31">
        <w:rPr>
          <w:rFonts w:cs="Arial"/>
        </w:rPr>
        <w:t xml:space="preserve">Ensures an </w:t>
      </w:r>
      <w:r w:rsidRPr="00011F31">
        <w:rPr>
          <w:rFonts w:cs="Arial"/>
          <w:b/>
        </w:rPr>
        <w:t>internal appeals procedure</w:t>
      </w:r>
      <w:r w:rsidRPr="00011F31">
        <w:rPr>
          <w:rFonts w:cs="Arial"/>
        </w:rPr>
        <w:t xml:space="preserve"> </w:t>
      </w:r>
      <w:r w:rsidR="003C32E6" w:rsidRPr="00011F31">
        <w:rPr>
          <w:rFonts w:cs="Arial"/>
        </w:rPr>
        <w:t xml:space="preserve">relating to internal assessment decisions </w:t>
      </w:r>
      <w:r w:rsidRPr="00011F31">
        <w:rPr>
          <w:rFonts w:cs="Arial"/>
        </w:rPr>
        <w:t xml:space="preserve">is in place for a candidate to appeal against </w:t>
      </w:r>
      <w:r w:rsidR="00565BFC" w:rsidRPr="00011F31">
        <w:rPr>
          <w:rFonts w:cs="Arial"/>
        </w:rPr>
        <w:t xml:space="preserve">and request a review of the centre’s marking </w:t>
      </w:r>
      <w:r w:rsidRPr="00011F31">
        <w:rPr>
          <w:rFonts w:cs="Arial"/>
        </w:rPr>
        <w:t>(see Roles and responsibilities overview)</w:t>
      </w:r>
    </w:p>
    <w:p w14:paraId="3ED15FE8" w14:textId="3D951E00" w:rsidR="00775F95" w:rsidRDefault="00775F95" w:rsidP="00861088">
      <w:pPr>
        <w:pStyle w:val="ListParagraph"/>
        <w:numPr>
          <w:ilvl w:val="0"/>
          <w:numId w:val="49"/>
        </w:numPr>
        <w:spacing w:before="120"/>
        <w:rPr>
          <w:rFonts w:cstheme="minorHAnsi"/>
          <w:i/>
        </w:rPr>
      </w:pPr>
      <w:r w:rsidRPr="00011F31">
        <w:rPr>
          <w:rFonts w:cs="Arial"/>
        </w:rPr>
        <w:t xml:space="preserve">Ensures a </w:t>
      </w:r>
      <w:r w:rsidRPr="00011F31">
        <w:rPr>
          <w:rFonts w:cs="Arial"/>
          <w:b/>
        </w:rPr>
        <w:t>non-examination assessment policy</w:t>
      </w:r>
      <w:r w:rsidRPr="00011F31">
        <w:rPr>
          <w:rFonts w:cs="Arial"/>
        </w:rPr>
        <w:t xml:space="preserve"> is in place for GCE and GCSE qualifications</w:t>
      </w:r>
      <w:r w:rsidR="00565BFC" w:rsidRPr="00011F31">
        <w:rPr>
          <w:rFonts w:cs="Arial"/>
        </w:rPr>
        <w:t xml:space="preserve"> which include components of non-examination assessment (</w:t>
      </w:r>
      <w:r w:rsidR="00565BFC" w:rsidRPr="00011F31">
        <w:t>For CCEA GCSE centres this would be a</w:t>
      </w:r>
      <w:r w:rsidR="00565BFC" w:rsidRPr="00011F31">
        <w:rPr>
          <w:b/>
          <w:bCs/>
        </w:rPr>
        <w:t xml:space="preserve"> </w:t>
      </w:r>
      <w:r w:rsidR="00565BFC" w:rsidRPr="00011F31">
        <w:t>controlled assessment policy)</w:t>
      </w:r>
      <w:r w:rsidR="00565BFC" w:rsidRPr="00011F31">
        <w:rPr>
          <w:rFonts w:cstheme="minorHAnsi"/>
          <w:i/>
        </w:rPr>
        <w:t xml:space="preserve"> </w:t>
      </w:r>
    </w:p>
    <w:p w14:paraId="1CACCA55" w14:textId="77777777" w:rsidR="00B337C4" w:rsidRPr="00B337C4" w:rsidRDefault="00B337C4" w:rsidP="00B337C4">
      <w:pPr>
        <w:spacing w:before="120"/>
        <w:ind w:left="360"/>
        <w:rPr>
          <w:rFonts w:cstheme="minorHAnsi"/>
          <w:i/>
        </w:rPr>
      </w:pPr>
    </w:p>
    <w:p w14:paraId="01590B52" w14:textId="2AFEA154" w:rsidR="00775F95" w:rsidRPr="00544D51" w:rsidRDefault="00775F95" w:rsidP="00B337C4">
      <w:pPr>
        <w:pStyle w:val="Heading3"/>
      </w:pPr>
      <w:bookmarkStart w:id="30" w:name="_Toc128735853"/>
      <w:r w:rsidRPr="00544D51">
        <w:t xml:space="preserve">Non-examination </w:t>
      </w:r>
      <w:r w:rsidR="005A6FBB">
        <w:t>A</w:t>
      </w:r>
      <w:r w:rsidRPr="00544D51">
        <w:t xml:space="preserve">ssessment </w:t>
      </w:r>
      <w:r w:rsidR="005A6FBB">
        <w:t>P</w:t>
      </w:r>
      <w:r w:rsidRPr="00544D51">
        <w:t>olicy</w:t>
      </w:r>
      <w:bookmarkEnd w:id="30"/>
    </w:p>
    <w:tbl>
      <w:tblPr>
        <w:tblStyle w:val="TableGrid"/>
        <w:tblW w:w="0" w:type="auto"/>
        <w:tblInd w:w="720" w:type="dxa"/>
        <w:tblLook w:val="04A0" w:firstRow="1" w:lastRow="0" w:firstColumn="1" w:lastColumn="0" w:noHBand="0" w:noVBand="1"/>
      </w:tblPr>
      <w:tblGrid>
        <w:gridCol w:w="9322"/>
      </w:tblGrid>
      <w:tr w:rsidR="00775F95" w:rsidRPr="0010615F" w14:paraId="0F8E06AD" w14:textId="77777777" w:rsidTr="00775F95">
        <w:tc>
          <w:tcPr>
            <w:tcW w:w="9736" w:type="dxa"/>
          </w:tcPr>
          <w:p w14:paraId="164B4387" w14:textId="7D5E25D9" w:rsidR="001525A3" w:rsidRDefault="001525A3" w:rsidP="001525A3">
            <w:pPr>
              <w:spacing w:before="120" w:after="120"/>
              <w:rPr>
                <w:rFonts w:cs="Tahoma"/>
                <w:iCs/>
                <w:color w:val="595959" w:themeColor="text1" w:themeTint="A6"/>
                <w:sz w:val="20"/>
                <w:szCs w:val="20"/>
              </w:rPr>
            </w:pPr>
            <w:r w:rsidRPr="00A84A1C">
              <w:rPr>
                <w:rFonts w:cs="Tahoma"/>
                <w:szCs w:val="22"/>
              </w:rPr>
              <w:t xml:space="preserve">The College’s </w:t>
            </w:r>
            <w:r>
              <w:rPr>
                <w:rFonts w:cs="Tahoma"/>
                <w:szCs w:val="22"/>
              </w:rPr>
              <w:t>NEA policy</w:t>
            </w:r>
            <w:r w:rsidRPr="00A84A1C">
              <w:rPr>
                <w:rFonts w:cs="Tahoma"/>
                <w:szCs w:val="22"/>
              </w:rPr>
              <w:t xml:space="preserve"> for exams can be found on the College website, College sharepoint area for staff or from the exams officer – exams@haybrookcollege.co.uk</w:t>
            </w:r>
          </w:p>
          <w:p w14:paraId="19DA2A17" w14:textId="77777777" w:rsidR="001525A3" w:rsidRDefault="001525A3" w:rsidP="00861088">
            <w:pPr>
              <w:spacing w:before="120" w:after="120"/>
              <w:rPr>
                <w:rFonts w:cs="Tahoma"/>
                <w:iCs/>
                <w:color w:val="595959" w:themeColor="text1" w:themeTint="A6"/>
                <w:sz w:val="20"/>
                <w:szCs w:val="20"/>
              </w:rPr>
            </w:pPr>
          </w:p>
          <w:p w14:paraId="3193D639" w14:textId="28E2A4D4" w:rsidR="00011F31" w:rsidRPr="00011F31" w:rsidRDefault="00011F31" w:rsidP="00861088">
            <w:pPr>
              <w:spacing w:before="120" w:after="120"/>
              <w:rPr>
                <w:rFonts w:cs="Tahoma"/>
                <w:sz w:val="20"/>
                <w:szCs w:val="20"/>
              </w:rPr>
            </w:pPr>
            <w:r w:rsidRPr="00011F31">
              <w:rPr>
                <w:rFonts w:cs="Tahoma"/>
                <w:iCs/>
                <w:color w:val="595959" w:themeColor="text1" w:themeTint="A6"/>
                <w:sz w:val="20"/>
                <w:szCs w:val="20"/>
              </w:rPr>
              <w:t xml:space="preserve">Refer to </w:t>
            </w:r>
            <w:hyperlink r:id="rId53" w:history="1">
              <w:r w:rsidRPr="008C19F1">
                <w:rPr>
                  <w:rStyle w:val="Hyperlink"/>
                  <w:rFonts w:cs="Tahoma"/>
                  <w:color w:val="0070C0"/>
                  <w:sz w:val="20"/>
                  <w:szCs w:val="20"/>
                  <w:u w:val="none"/>
                </w:rPr>
                <w:t>GR</w:t>
              </w:r>
            </w:hyperlink>
            <w:r w:rsidRPr="00011F31">
              <w:rPr>
                <w:rFonts w:cs="Tahoma"/>
                <w:color w:val="595959" w:themeColor="text1" w:themeTint="A6"/>
                <w:sz w:val="20"/>
                <w:szCs w:val="20"/>
              </w:rPr>
              <w:t xml:space="preserve"> (section 5.3</w:t>
            </w:r>
            <w:r w:rsidR="008C19F1">
              <w:rPr>
                <w:rFonts w:cs="Tahoma"/>
                <w:color w:val="595959" w:themeColor="text1" w:themeTint="A6"/>
                <w:sz w:val="20"/>
                <w:szCs w:val="20"/>
              </w:rPr>
              <w:t xml:space="preserve">) </w:t>
            </w:r>
            <w:r w:rsidR="008C19F1" w:rsidRPr="001525A3">
              <w:rPr>
                <w:rFonts w:cs="Tahoma"/>
                <w:b/>
                <w:bCs/>
                <w:color w:val="595959" w:themeColor="text1" w:themeTint="A6"/>
                <w:sz w:val="20"/>
                <w:szCs w:val="20"/>
              </w:rPr>
              <w:t>Policies available for inspection</w:t>
            </w:r>
            <w:r w:rsidRPr="001525A3">
              <w:rPr>
                <w:rFonts w:cs="Tahoma"/>
                <w:color w:val="595959" w:themeColor="text1" w:themeTint="A6"/>
                <w:sz w:val="20"/>
                <w:szCs w:val="20"/>
              </w:rPr>
              <w:t xml:space="preserve">, </w:t>
            </w:r>
            <w:r w:rsidR="008C19F1" w:rsidRPr="001525A3">
              <w:rPr>
                <w:rFonts w:cs="Tahoma"/>
                <w:color w:val="595959" w:themeColor="text1" w:themeTint="A6"/>
                <w:sz w:val="20"/>
                <w:szCs w:val="20"/>
              </w:rPr>
              <w:t>(</w:t>
            </w:r>
            <w:r w:rsidRPr="001525A3">
              <w:rPr>
                <w:rFonts w:cs="Tahoma"/>
                <w:color w:val="595959" w:themeColor="text1" w:themeTint="A6"/>
                <w:sz w:val="20"/>
                <w:szCs w:val="20"/>
              </w:rPr>
              <w:t>5.7)</w:t>
            </w:r>
            <w:r w:rsidR="008C19F1" w:rsidRPr="001525A3">
              <w:rPr>
                <w:rFonts w:cs="Tahoma"/>
                <w:color w:val="595959" w:themeColor="text1" w:themeTint="A6"/>
                <w:sz w:val="20"/>
                <w:szCs w:val="20"/>
              </w:rPr>
              <w:t xml:space="preserve"> </w:t>
            </w:r>
            <w:r w:rsidR="008C19F1" w:rsidRPr="001525A3">
              <w:rPr>
                <w:rFonts w:cs="Tahoma"/>
                <w:b/>
                <w:bCs/>
                <w:color w:val="595959" w:themeColor="text1" w:themeTint="A6"/>
                <w:sz w:val="20"/>
                <w:szCs w:val="20"/>
              </w:rPr>
              <w:t>Centre assessed work</w:t>
            </w:r>
            <w:r w:rsidRPr="00011F31">
              <w:rPr>
                <w:rFonts w:cs="Tahoma"/>
                <w:color w:val="595959" w:themeColor="text1" w:themeTint="A6"/>
                <w:sz w:val="20"/>
                <w:szCs w:val="20"/>
              </w:rPr>
              <w:t xml:space="preserve"> and </w:t>
            </w:r>
            <w:hyperlink r:id="rId54" w:history="1">
              <w:r w:rsidRPr="00011F31">
                <w:rPr>
                  <w:rStyle w:val="Hyperlink"/>
                  <w:rFonts w:cs="Tahoma"/>
                  <w:sz w:val="20"/>
                  <w:szCs w:val="20"/>
                  <w:u w:val="none"/>
                </w:rPr>
                <w:t>NEA</w:t>
              </w:r>
            </w:hyperlink>
            <w:r w:rsidRPr="00011F31">
              <w:rPr>
                <w:rFonts w:cs="Tahoma"/>
                <w:color w:val="595959" w:themeColor="text1" w:themeTint="A6"/>
                <w:sz w:val="20"/>
                <w:szCs w:val="20"/>
              </w:rPr>
              <w:t xml:space="preserve"> (section 1)</w:t>
            </w:r>
          </w:p>
        </w:tc>
      </w:tr>
    </w:tbl>
    <w:p w14:paraId="56A2D6A4" w14:textId="77777777" w:rsidR="00775F95" w:rsidRPr="0010615F" w:rsidRDefault="00775F95" w:rsidP="00861088">
      <w:pPr>
        <w:rPr>
          <w:rFonts w:cs="Arial"/>
          <w:sz w:val="12"/>
          <w:szCs w:val="12"/>
        </w:rPr>
      </w:pPr>
    </w:p>
    <w:p w14:paraId="2CF2C162" w14:textId="3136F057" w:rsidR="00730771" w:rsidRPr="00D93A18" w:rsidRDefault="00775F95" w:rsidP="00861088">
      <w:pPr>
        <w:pStyle w:val="ListParagraph"/>
        <w:numPr>
          <w:ilvl w:val="0"/>
          <w:numId w:val="4"/>
        </w:numPr>
        <w:spacing w:after="120"/>
        <w:ind w:left="714" w:hanging="357"/>
        <w:rPr>
          <w:rFonts w:cs="Arial"/>
          <w:b/>
        </w:rPr>
      </w:pPr>
      <w:r w:rsidRPr="00D93A18">
        <w:rPr>
          <w:rFonts w:cs="Arial"/>
        </w:rPr>
        <w:t xml:space="preserve">Ensures </w:t>
      </w:r>
      <w:r w:rsidR="008E4DE0" w:rsidRPr="00D93A18">
        <w:rPr>
          <w:rFonts w:cs="Arial"/>
        </w:rPr>
        <w:t xml:space="preserve">any </w:t>
      </w:r>
      <w:r w:rsidRPr="00D93A18">
        <w:rPr>
          <w:rFonts w:cs="Arial"/>
        </w:rPr>
        <w:t xml:space="preserve">irregularities </w:t>
      </w:r>
      <w:r w:rsidR="00730771" w:rsidRPr="00D93A18">
        <w:rPr>
          <w:rFonts w:cs="Arial"/>
        </w:rPr>
        <w:t xml:space="preserve">relating to the production of work by candidates </w:t>
      </w:r>
      <w:r w:rsidRPr="00D93A18">
        <w:rPr>
          <w:rFonts w:cs="Arial"/>
        </w:rPr>
        <w:t xml:space="preserve">are investigated </w:t>
      </w:r>
      <w:r w:rsidR="008E4DE0" w:rsidRPr="00D93A18">
        <w:rPr>
          <w:rFonts w:cs="Arial"/>
        </w:rPr>
        <w:t xml:space="preserve">and dealt with internally if discovered prior to a candidate signing the authentication statement (where required) </w:t>
      </w:r>
      <w:r w:rsidR="00730771" w:rsidRPr="00D93A18">
        <w:rPr>
          <w:rFonts w:cs="Arial"/>
        </w:rPr>
        <w:t>or reported to the awarding body if a candidate has signed the authentication statement</w:t>
      </w:r>
    </w:p>
    <w:p w14:paraId="6D70BCE7" w14:textId="454B00F8" w:rsidR="00775F95" w:rsidRPr="00D93A18" w:rsidRDefault="00775F95" w:rsidP="00861088">
      <w:pPr>
        <w:spacing w:after="120"/>
        <w:rPr>
          <w:rFonts w:cs="Arial"/>
          <w:b/>
        </w:rPr>
      </w:pPr>
      <w:r w:rsidRPr="00D93A18">
        <w:rPr>
          <w:rFonts w:cs="Arial"/>
          <w:b/>
        </w:rPr>
        <w:t>Senior leaders</w:t>
      </w:r>
    </w:p>
    <w:p w14:paraId="190BE1BB" w14:textId="6970FFCF" w:rsidR="00775F95" w:rsidRPr="00D93A18" w:rsidRDefault="0004428D" w:rsidP="00861088">
      <w:pPr>
        <w:pStyle w:val="ListParagraph"/>
        <w:numPr>
          <w:ilvl w:val="0"/>
          <w:numId w:val="50"/>
        </w:numPr>
        <w:spacing w:after="120"/>
        <w:rPr>
          <w:rFonts w:cs="Arial"/>
        </w:rPr>
      </w:pPr>
      <w:r w:rsidRPr="00D93A18">
        <w:rPr>
          <w:rFonts w:cs="Arial"/>
        </w:rPr>
        <w:t xml:space="preserve">Ensure </w:t>
      </w:r>
      <w:r w:rsidR="00775F95" w:rsidRPr="00D93A18">
        <w:rPr>
          <w:rFonts w:cs="Arial"/>
        </w:rPr>
        <w:t>teaching staff have the necessary and appropriate knowledge, understanding, skills, and training to set tasks, conduct task taking, and to assess, mark and authenticate candidates’ work</w:t>
      </w:r>
      <w:r w:rsidR="0084263E" w:rsidRPr="00D93A18">
        <w:rPr>
          <w:rFonts w:cs="Arial"/>
        </w:rPr>
        <w:t xml:space="preserve"> (including where relevant, private candidates)</w:t>
      </w:r>
    </w:p>
    <w:p w14:paraId="23BEAB81" w14:textId="77777777" w:rsidR="00A803A6" w:rsidRDefault="00775F95" w:rsidP="00861088">
      <w:pPr>
        <w:pStyle w:val="ListParagraph"/>
        <w:numPr>
          <w:ilvl w:val="0"/>
          <w:numId w:val="50"/>
        </w:numPr>
        <w:spacing w:after="120"/>
        <w:rPr>
          <w:rFonts w:cs="Arial"/>
        </w:rPr>
      </w:pPr>
      <w:r w:rsidRPr="00D93A18">
        <w:rPr>
          <w:rFonts w:cs="Arial"/>
        </w:rPr>
        <w:t>Ensure appropriate internal moderation, standardisation and verification processes are in</w:t>
      </w:r>
      <w:r w:rsidRPr="00544D51">
        <w:rPr>
          <w:rFonts w:cs="Arial"/>
        </w:rPr>
        <w:t xml:space="preserve"> place</w:t>
      </w:r>
    </w:p>
    <w:p w14:paraId="3694C1A0" w14:textId="562DFD33" w:rsidR="00775F95" w:rsidRDefault="00775F95" w:rsidP="00861088">
      <w:pPr>
        <w:pStyle w:val="ListParagraph"/>
        <w:numPr>
          <w:ilvl w:val="0"/>
          <w:numId w:val="50"/>
        </w:numPr>
        <w:spacing w:after="120"/>
        <w:ind w:left="714" w:hanging="357"/>
        <w:rPr>
          <w:rFonts w:cs="Tahoma"/>
          <w:szCs w:val="22"/>
        </w:rPr>
      </w:pPr>
      <w:r w:rsidRPr="00011F31">
        <w:rPr>
          <w:rFonts w:cs="Tahoma"/>
          <w:szCs w:val="22"/>
        </w:rPr>
        <w:t xml:space="preserve">Ensure teaching staff </w:t>
      </w:r>
      <w:r w:rsidRPr="00A02584">
        <w:rPr>
          <w:rFonts w:cs="Tahoma"/>
          <w:szCs w:val="22"/>
        </w:rPr>
        <w:t>delivering</w:t>
      </w:r>
      <w:r w:rsidR="00AE0C16" w:rsidRPr="00A02584">
        <w:rPr>
          <w:rFonts w:cs="Tahoma"/>
          <w:szCs w:val="22"/>
        </w:rPr>
        <w:t xml:space="preserve">, OCR Cambridge Nationals, </w:t>
      </w:r>
      <w:r w:rsidRPr="00A02584">
        <w:rPr>
          <w:rFonts w:cs="Tahoma"/>
          <w:szCs w:val="22"/>
        </w:rPr>
        <w:t>Entry Level</w:t>
      </w:r>
      <w:r w:rsidR="00AE0C16" w:rsidRPr="00A02584">
        <w:rPr>
          <w:rFonts w:cs="Tahoma"/>
          <w:szCs w:val="22"/>
        </w:rPr>
        <w:t xml:space="preserve"> Certificate</w:t>
      </w:r>
      <w:r w:rsidRPr="00A02584">
        <w:rPr>
          <w:rFonts w:cs="Tahoma"/>
          <w:szCs w:val="22"/>
        </w:rPr>
        <w:t xml:space="preserve"> follow JCQ</w:t>
      </w:r>
      <w:r w:rsidRPr="00011F31">
        <w:rPr>
          <w:rFonts w:cs="Tahoma"/>
          <w:szCs w:val="22"/>
        </w:rPr>
        <w:t xml:space="preserve"> </w:t>
      </w:r>
      <w:hyperlink r:id="rId55" w:history="1">
        <w:r w:rsidRPr="008C19F1">
          <w:rPr>
            <w:rStyle w:val="Hyperlink"/>
            <w:rFonts w:cs="Tahoma"/>
            <w:color w:val="0070C0"/>
            <w:szCs w:val="22"/>
            <w:u w:val="none"/>
          </w:rPr>
          <w:t>Instructions for conducting coursework</w:t>
        </w:r>
      </w:hyperlink>
      <w:r w:rsidRPr="00011F31">
        <w:rPr>
          <w:rFonts w:cs="Tahoma"/>
          <w:szCs w:val="22"/>
        </w:rPr>
        <w:t xml:space="preserve"> and the specification provided by the awarding body </w:t>
      </w:r>
    </w:p>
    <w:p w14:paraId="03D4DD56" w14:textId="0E76FF7D" w:rsidR="00775F95" w:rsidRPr="00011F31" w:rsidRDefault="00775F95" w:rsidP="00861088">
      <w:pPr>
        <w:pStyle w:val="ListParagraph"/>
        <w:numPr>
          <w:ilvl w:val="0"/>
          <w:numId w:val="51"/>
        </w:numPr>
        <w:spacing w:after="120"/>
        <w:ind w:left="714" w:hanging="357"/>
        <w:rPr>
          <w:rFonts w:cs="Tahoma"/>
          <w:szCs w:val="22"/>
        </w:rPr>
      </w:pPr>
      <w:r w:rsidRPr="00011F31">
        <w:rPr>
          <w:rFonts w:cs="Tahoma"/>
          <w:szCs w:val="22"/>
        </w:rPr>
        <w:t xml:space="preserve">Ensure teaching </w:t>
      </w:r>
      <w:r w:rsidRPr="00A02584">
        <w:rPr>
          <w:rFonts w:cs="Tahoma"/>
          <w:szCs w:val="22"/>
        </w:rPr>
        <w:t xml:space="preserve">staff </w:t>
      </w:r>
      <w:r w:rsidRPr="001525A3">
        <w:rPr>
          <w:rFonts w:cs="Tahoma"/>
          <w:szCs w:val="22"/>
        </w:rPr>
        <w:t xml:space="preserve">delivering </w:t>
      </w:r>
      <w:r w:rsidR="00847BC1" w:rsidRPr="001525A3">
        <w:rPr>
          <w:rFonts w:cs="Tahoma"/>
          <w:szCs w:val="22"/>
        </w:rPr>
        <w:t xml:space="preserve">reformed </w:t>
      </w:r>
      <w:r w:rsidRPr="001525A3">
        <w:rPr>
          <w:rFonts w:cs="Tahoma"/>
          <w:szCs w:val="22"/>
        </w:rPr>
        <w:t xml:space="preserve">GCE </w:t>
      </w:r>
      <w:r w:rsidR="00847BC1" w:rsidRPr="001525A3">
        <w:rPr>
          <w:rFonts w:cs="Tahoma"/>
          <w:szCs w:val="22"/>
        </w:rPr>
        <w:t>&amp;</w:t>
      </w:r>
      <w:r w:rsidRPr="001525A3">
        <w:rPr>
          <w:rFonts w:cs="Tahoma"/>
          <w:szCs w:val="22"/>
        </w:rPr>
        <w:t xml:space="preserve"> GCSE specifications </w:t>
      </w:r>
      <w:r w:rsidR="0084263E" w:rsidRPr="001525A3">
        <w:rPr>
          <w:rFonts w:cs="Tahoma"/>
          <w:szCs w:val="22"/>
        </w:rPr>
        <w:t>(which include components of non-examination assessment</w:t>
      </w:r>
      <w:r w:rsidR="0084263E" w:rsidRPr="00011F31">
        <w:rPr>
          <w:rFonts w:cs="Tahoma"/>
          <w:szCs w:val="22"/>
        </w:rPr>
        <w:t xml:space="preserve">) </w:t>
      </w:r>
      <w:r w:rsidRPr="00011F31">
        <w:rPr>
          <w:rFonts w:cs="Tahoma"/>
          <w:szCs w:val="22"/>
        </w:rPr>
        <w:t xml:space="preserve">follow JCQ </w:t>
      </w:r>
      <w:hyperlink r:id="rId56" w:history="1">
        <w:r w:rsidRPr="008C19F1">
          <w:rPr>
            <w:rStyle w:val="Hyperlink"/>
            <w:rFonts w:cs="Tahoma"/>
            <w:color w:val="0070C0"/>
            <w:szCs w:val="22"/>
            <w:u w:val="none"/>
          </w:rPr>
          <w:t>Instructions for conducting non-examination assessments</w:t>
        </w:r>
      </w:hyperlink>
      <w:r w:rsidRPr="00011F31">
        <w:rPr>
          <w:rFonts w:cs="Tahoma"/>
          <w:szCs w:val="22"/>
        </w:rPr>
        <w:t xml:space="preserve"> and the specification provided by the awarding body</w:t>
      </w:r>
    </w:p>
    <w:p w14:paraId="183BE74A" w14:textId="691A6853" w:rsidR="00775F95" w:rsidRPr="00A803A6" w:rsidRDefault="00775F95" w:rsidP="00861088">
      <w:pPr>
        <w:pStyle w:val="ListParagraph"/>
        <w:numPr>
          <w:ilvl w:val="0"/>
          <w:numId w:val="51"/>
        </w:numPr>
        <w:spacing w:after="120"/>
        <w:ind w:left="714" w:hanging="357"/>
        <w:rPr>
          <w:rFonts w:cs="Tahoma"/>
          <w:szCs w:val="22"/>
        </w:rPr>
      </w:pPr>
      <w:r w:rsidRPr="00A803A6">
        <w:rPr>
          <w:rFonts w:cs="Tahoma"/>
          <w:szCs w:val="22"/>
        </w:rPr>
        <w:t>For other qualifications, ensure</w:t>
      </w:r>
      <w:r w:rsidR="00875B55" w:rsidRPr="00A803A6">
        <w:rPr>
          <w:rFonts w:cs="Tahoma"/>
          <w:szCs w:val="22"/>
        </w:rPr>
        <w:t xml:space="preserve"> </w:t>
      </w:r>
      <w:r w:rsidRPr="00A803A6">
        <w:rPr>
          <w:rFonts w:cs="Tahoma"/>
          <w:szCs w:val="22"/>
        </w:rPr>
        <w:t xml:space="preserve">teaching staff follow appropriate instructions issued by the awarding body </w:t>
      </w:r>
    </w:p>
    <w:p w14:paraId="38E7293B" w14:textId="35213A4E" w:rsidR="0084263E" w:rsidRPr="00A803A6" w:rsidRDefault="0084263E" w:rsidP="00861088">
      <w:pPr>
        <w:pStyle w:val="ListParagraph"/>
        <w:numPr>
          <w:ilvl w:val="0"/>
          <w:numId w:val="51"/>
        </w:numPr>
        <w:spacing w:after="120"/>
        <w:ind w:left="714" w:hanging="357"/>
        <w:rPr>
          <w:rFonts w:cs="Tahoma"/>
          <w:szCs w:val="22"/>
        </w:rPr>
      </w:pPr>
      <w:r w:rsidRPr="00A803A6">
        <w:rPr>
          <w:rFonts w:cs="Tahoma"/>
          <w:szCs w:val="22"/>
        </w:rPr>
        <w:t xml:space="preserve">Ensure teaching staff inform candidates of their centre assessed marks as a candidate may request a review of the centre’s marking </w:t>
      </w:r>
      <w:r w:rsidRPr="00A803A6">
        <w:rPr>
          <w:rFonts w:cs="Tahoma"/>
          <w:bCs/>
          <w:szCs w:val="22"/>
        </w:rPr>
        <w:t>before marks are submitted to the awarding body</w:t>
      </w:r>
    </w:p>
    <w:p w14:paraId="4D24BA74" w14:textId="77777777" w:rsidR="00775F95" w:rsidRPr="00A803A6" w:rsidRDefault="00775F95" w:rsidP="00861088">
      <w:pPr>
        <w:spacing w:after="120"/>
        <w:rPr>
          <w:rFonts w:cs="Tahoma"/>
          <w:b/>
          <w:szCs w:val="22"/>
        </w:rPr>
      </w:pPr>
      <w:r w:rsidRPr="00A803A6">
        <w:rPr>
          <w:rFonts w:cs="Tahoma"/>
          <w:b/>
          <w:szCs w:val="22"/>
        </w:rPr>
        <w:t>Teaching staff</w:t>
      </w:r>
    </w:p>
    <w:p w14:paraId="1511D34D" w14:textId="77777777" w:rsidR="00775F95" w:rsidRPr="00A803A6" w:rsidRDefault="00775F95" w:rsidP="00861088">
      <w:pPr>
        <w:pStyle w:val="ListParagraph"/>
        <w:numPr>
          <w:ilvl w:val="0"/>
          <w:numId w:val="52"/>
        </w:numPr>
        <w:spacing w:after="120"/>
        <w:rPr>
          <w:rFonts w:cs="Tahoma"/>
          <w:szCs w:val="22"/>
        </w:rPr>
      </w:pPr>
      <w:r w:rsidRPr="00A803A6">
        <w:rPr>
          <w:rFonts w:cs="Tahoma"/>
          <w:szCs w:val="22"/>
        </w:rPr>
        <w:t>Ensure appropriate instructions for conducting internal assessment are followed</w:t>
      </w:r>
    </w:p>
    <w:p w14:paraId="41E7C5A4" w14:textId="51250505" w:rsidR="005B35CB" w:rsidRPr="00A803A6" w:rsidRDefault="00775F95" w:rsidP="00861088">
      <w:pPr>
        <w:pStyle w:val="ListParagraph"/>
        <w:numPr>
          <w:ilvl w:val="0"/>
          <w:numId w:val="52"/>
        </w:numPr>
        <w:spacing w:after="120"/>
        <w:rPr>
          <w:rFonts w:cs="Tahoma"/>
          <w:szCs w:val="22"/>
        </w:rPr>
      </w:pPr>
      <w:r w:rsidRPr="00A803A6">
        <w:rPr>
          <w:rFonts w:cs="Tahoma"/>
          <w:szCs w:val="22"/>
        </w:rPr>
        <w:t xml:space="preserve">Ensure candidates are aware of JCQ and awarding body information for candidates on producing work that is internally assessed </w:t>
      </w:r>
      <w:r w:rsidR="005B35CB" w:rsidRPr="00A803A6">
        <w:rPr>
          <w:rFonts w:cs="Tahoma"/>
          <w:szCs w:val="22"/>
        </w:rPr>
        <w:t>(coursework, non-examination assessments, social media)</w:t>
      </w:r>
      <w:r w:rsidR="005B35CB" w:rsidRPr="00A803A6">
        <w:rPr>
          <w:rFonts w:cs="Tahoma"/>
          <w:bCs/>
          <w:szCs w:val="22"/>
        </w:rPr>
        <w:t xml:space="preserve"> prior to assessments taking place</w:t>
      </w:r>
    </w:p>
    <w:p w14:paraId="7565878C" w14:textId="43D1671D" w:rsidR="005B35CB" w:rsidRPr="00A803A6" w:rsidRDefault="005B35CB" w:rsidP="00861088">
      <w:pPr>
        <w:pStyle w:val="ListParagraph"/>
        <w:numPr>
          <w:ilvl w:val="0"/>
          <w:numId w:val="52"/>
        </w:numPr>
        <w:spacing w:after="120"/>
        <w:rPr>
          <w:rFonts w:cs="Tahoma"/>
          <w:szCs w:val="22"/>
        </w:rPr>
      </w:pPr>
      <w:r w:rsidRPr="00A803A6">
        <w:rPr>
          <w:rFonts w:cs="Tahoma"/>
          <w:szCs w:val="22"/>
        </w:rPr>
        <w:t xml:space="preserve">Ensure candidates are informed of their centre assessed marks as a candidate may request a review of the centre’s marking </w:t>
      </w:r>
      <w:r w:rsidRPr="00A803A6">
        <w:rPr>
          <w:rFonts w:cs="Tahoma"/>
          <w:bCs/>
          <w:szCs w:val="22"/>
        </w:rPr>
        <w:t>before marks are submitted to the awarding body</w:t>
      </w:r>
    </w:p>
    <w:p w14:paraId="30ADF430" w14:textId="77777777" w:rsidR="00775F95" w:rsidRPr="00A803A6" w:rsidRDefault="00775F95" w:rsidP="00861088">
      <w:pPr>
        <w:spacing w:after="120"/>
        <w:rPr>
          <w:rFonts w:cs="Tahoma"/>
          <w:b/>
          <w:szCs w:val="22"/>
        </w:rPr>
      </w:pPr>
      <w:r w:rsidRPr="00A803A6">
        <w:rPr>
          <w:rFonts w:cs="Tahoma"/>
          <w:b/>
          <w:szCs w:val="22"/>
        </w:rPr>
        <w:t>Exams officer</w:t>
      </w:r>
    </w:p>
    <w:p w14:paraId="1C7D97E7" w14:textId="03CDAFBC" w:rsidR="00775F95" w:rsidRPr="00A803A6" w:rsidRDefault="00775F95" w:rsidP="00861088">
      <w:pPr>
        <w:pStyle w:val="ListParagraph"/>
        <w:numPr>
          <w:ilvl w:val="0"/>
          <w:numId w:val="53"/>
        </w:numPr>
        <w:spacing w:after="120"/>
        <w:rPr>
          <w:rFonts w:cs="Tahoma"/>
          <w:szCs w:val="22"/>
        </w:rPr>
      </w:pPr>
      <w:r w:rsidRPr="00A803A6">
        <w:rPr>
          <w:rFonts w:cs="Tahoma"/>
          <w:szCs w:val="22"/>
        </w:rPr>
        <w:t>Identifies relevant key dates and administrative processes that need to be followed in relation to internal assessment</w:t>
      </w:r>
    </w:p>
    <w:p w14:paraId="04DB69DC" w14:textId="5B4DF272" w:rsidR="005B35CB" w:rsidRPr="00A803A6" w:rsidRDefault="005B35CB" w:rsidP="00861088">
      <w:pPr>
        <w:pStyle w:val="ListParagraph"/>
        <w:numPr>
          <w:ilvl w:val="0"/>
          <w:numId w:val="53"/>
        </w:numPr>
        <w:spacing w:after="120"/>
        <w:rPr>
          <w:rFonts w:cs="Tahoma"/>
          <w:szCs w:val="22"/>
        </w:rPr>
      </w:pPr>
      <w:r w:rsidRPr="00A803A6">
        <w:rPr>
          <w:rFonts w:cs="Tahoma"/>
          <w:szCs w:val="22"/>
        </w:rPr>
        <w:lastRenderedPageBreak/>
        <w:t xml:space="preserve">Signposts teaching staff to relevant JCQ </w:t>
      </w:r>
      <w:hyperlink r:id="rId57" w:history="1">
        <w:r w:rsidR="00FE640E" w:rsidRPr="008C19F1">
          <w:rPr>
            <w:rStyle w:val="Hyperlink"/>
            <w:rFonts w:cs="Tahoma"/>
            <w:color w:val="0070C0"/>
            <w:szCs w:val="22"/>
            <w:u w:val="none"/>
          </w:rPr>
          <w:t>Information for candidates documents</w:t>
        </w:r>
      </w:hyperlink>
      <w:r w:rsidRPr="00A803A6">
        <w:rPr>
          <w:rFonts w:cs="Tahoma"/>
          <w:szCs w:val="22"/>
        </w:rPr>
        <w:t xml:space="preserve"> that are annually updated</w:t>
      </w:r>
    </w:p>
    <w:p w14:paraId="193930D1" w14:textId="79AD2715" w:rsidR="00775F95" w:rsidRPr="001767FE" w:rsidRDefault="00775F95" w:rsidP="00861088">
      <w:pPr>
        <w:pStyle w:val="Heading3"/>
        <w:spacing w:before="0"/>
        <w:rPr>
          <w:rFonts w:cs="Tahoma"/>
          <w:b w:val="0"/>
          <w:bCs w:val="0"/>
          <w:color w:val="auto"/>
          <w:szCs w:val="22"/>
          <w:u w:val="single"/>
        </w:rPr>
      </w:pPr>
      <w:bookmarkStart w:id="31" w:name="_Toc128735854"/>
      <w:r w:rsidRPr="001767FE">
        <w:rPr>
          <w:rFonts w:cs="Tahoma"/>
          <w:b w:val="0"/>
          <w:bCs w:val="0"/>
          <w:color w:val="auto"/>
          <w:szCs w:val="22"/>
          <w:u w:val="single"/>
        </w:rPr>
        <w:t>Invigilation</w:t>
      </w:r>
      <w:bookmarkEnd w:id="31"/>
    </w:p>
    <w:p w14:paraId="5C1460B9" w14:textId="77777777" w:rsidR="00775F95" w:rsidRPr="00A803A6" w:rsidRDefault="00775F95" w:rsidP="00861088">
      <w:pPr>
        <w:spacing w:after="120"/>
        <w:rPr>
          <w:rFonts w:cs="Tahoma"/>
          <w:b/>
          <w:szCs w:val="22"/>
        </w:rPr>
      </w:pPr>
      <w:r w:rsidRPr="00A803A6">
        <w:rPr>
          <w:rFonts w:cs="Tahoma"/>
          <w:b/>
          <w:szCs w:val="22"/>
        </w:rPr>
        <w:t>Head of centre</w:t>
      </w:r>
    </w:p>
    <w:p w14:paraId="14CF7D8A" w14:textId="0EA66C09" w:rsidR="00775F95" w:rsidRPr="00A803A6" w:rsidRDefault="00775F95" w:rsidP="00861088">
      <w:pPr>
        <w:pStyle w:val="ListParagraph"/>
        <w:numPr>
          <w:ilvl w:val="0"/>
          <w:numId w:val="54"/>
        </w:numPr>
        <w:spacing w:after="120"/>
        <w:rPr>
          <w:rFonts w:cs="Tahoma"/>
          <w:b/>
          <w:szCs w:val="22"/>
        </w:rPr>
      </w:pPr>
      <w:r w:rsidRPr="00A803A6">
        <w:rPr>
          <w:rFonts w:cs="Tahoma"/>
          <w:szCs w:val="22"/>
        </w:rPr>
        <w:t>Ensures relevant support is provided to the EO in recruiting, training and deploying a team of invigilators</w:t>
      </w:r>
    </w:p>
    <w:p w14:paraId="218B48BF" w14:textId="575DE02B" w:rsidR="005B35CB" w:rsidRPr="007E3A60" w:rsidRDefault="005B35CB" w:rsidP="00861088">
      <w:pPr>
        <w:pStyle w:val="ListParagraph"/>
        <w:numPr>
          <w:ilvl w:val="0"/>
          <w:numId w:val="54"/>
        </w:numPr>
        <w:spacing w:after="120"/>
        <w:rPr>
          <w:rFonts w:cs="Tahoma"/>
          <w:szCs w:val="22"/>
        </w:rPr>
      </w:pPr>
      <w:r w:rsidRPr="007E3A60">
        <w:rPr>
          <w:rFonts w:cs="Tahoma"/>
          <w:szCs w:val="22"/>
        </w:rPr>
        <w:t>Ensures, if contracting supply staff to act as invigilators, that such persons are competent and fully trained, understanding what is and what is not permissible</w:t>
      </w:r>
      <w:r w:rsidR="008D732C" w:rsidRPr="007E3A60">
        <w:rPr>
          <w:rFonts w:cs="Tahoma"/>
          <w:szCs w:val="22"/>
        </w:rPr>
        <w:t xml:space="preserve"> (</w:t>
      </w:r>
      <w:r w:rsidR="00093DCB" w:rsidRPr="007E3A60">
        <w:rPr>
          <w:rFonts w:cs="Tahoma"/>
          <w:szCs w:val="22"/>
        </w:rPr>
        <w:t xml:space="preserve">and </w:t>
      </w:r>
      <w:r w:rsidR="008D732C" w:rsidRPr="007E3A60">
        <w:rPr>
          <w:rFonts w:cs="Tahoma"/>
          <w:szCs w:val="22"/>
        </w:rPr>
        <w:t>not taking</w:t>
      </w:r>
      <w:r w:rsidR="00093DCB" w:rsidRPr="007E3A60">
        <w:rPr>
          <w:rFonts w:cs="Tahoma"/>
          <w:szCs w:val="22"/>
        </w:rPr>
        <w:t xml:space="preserve"> on its own</w:t>
      </w:r>
      <w:r w:rsidR="008D732C" w:rsidRPr="007E3A60">
        <w:rPr>
          <w:rFonts w:cs="Tahoma"/>
          <w:szCs w:val="22"/>
        </w:rPr>
        <w:t xml:space="preserve"> an assurance from a recruitment agency, </w:t>
      </w:r>
      <w:r w:rsidR="00093DCB" w:rsidRPr="007E3A60">
        <w:rPr>
          <w:rFonts w:cs="Tahoma"/>
          <w:szCs w:val="22"/>
        </w:rPr>
        <w:t>that this is the case)</w:t>
      </w:r>
    </w:p>
    <w:p w14:paraId="7E86F023" w14:textId="0B3668E2" w:rsidR="005B35CB" w:rsidRDefault="00775F95" w:rsidP="00861088">
      <w:pPr>
        <w:pStyle w:val="ListParagraph"/>
        <w:numPr>
          <w:ilvl w:val="0"/>
          <w:numId w:val="54"/>
        </w:numPr>
        <w:spacing w:after="120"/>
        <w:rPr>
          <w:rFonts w:cs="Tahoma"/>
          <w:szCs w:val="22"/>
        </w:rPr>
      </w:pPr>
      <w:r w:rsidRPr="007E3A60">
        <w:rPr>
          <w:rFonts w:cs="Tahoma"/>
          <w:szCs w:val="22"/>
        </w:rPr>
        <w:t xml:space="preserve">Determines if additional invigilators will be deployed in </w:t>
      </w:r>
      <w:r w:rsidR="005B35CB" w:rsidRPr="007E3A60">
        <w:rPr>
          <w:rFonts w:cs="Tahoma"/>
          <w:szCs w:val="22"/>
        </w:rPr>
        <w:t>timed Art exams</w:t>
      </w:r>
      <w:r w:rsidRPr="007E3A60">
        <w:rPr>
          <w:rFonts w:cs="Tahoma"/>
          <w:szCs w:val="22"/>
        </w:rPr>
        <w:t xml:space="preserve"> in addition to the subject teacher</w:t>
      </w:r>
      <w:r w:rsidR="00D42F67" w:rsidRPr="007E3A60">
        <w:rPr>
          <w:rFonts w:cs="Tahoma"/>
          <w:szCs w:val="22"/>
        </w:rPr>
        <w:t xml:space="preserve"> to ensure the supervision of candidates is maintained at all times</w:t>
      </w:r>
    </w:p>
    <w:p w14:paraId="41625CE0" w14:textId="77777777" w:rsidR="001525A3" w:rsidRPr="001525A3" w:rsidRDefault="001525A3" w:rsidP="001525A3">
      <w:pPr>
        <w:spacing w:after="120"/>
        <w:rPr>
          <w:rFonts w:cs="Tahoma"/>
          <w:szCs w:val="22"/>
        </w:rPr>
      </w:pPr>
    </w:p>
    <w:p w14:paraId="351BA5FD" w14:textId="27C85F3C" w:rsidR="00775F95" w:rsidRPr="00A803A6" w:rsidRDefault="00775F95" w:rsidP="00861088">
      <w:pPr>
        <w:spacing w:after="120"/>
        <w:rPr>
          <w:rFonts w:cs="Tahoma"/>
          <w:b/>
          <w:szCs w:val="22"/>
        </w:rPr>
      </w:pPr>
      <w:r w:rsidRPr="00A803A6">
        <w:rPr>
          <w:rFonts w:cs="Tahoma"/>
          <w:b/>
          <w:szCs w:val="22"/>
        </w:rPr>
        <w:t>Exams officer</w:t>
      </w:r>
    </w:p>
    <w:p w14:paraId="5EC58ECB" w14:textId="77777777" w:rsidR="004970F3" w:rsidRPr="00A803A6" w:rsidRDefault="00775F95" w:rsidP="00861088">
      <w:pPr>
        <w:pStyle w:val="ListParagraph"/>
        <w:numPr>
          <w:ilvl w:val="0"/>
          <w:numId w:val="55"/>
        </w:numPr>
        <w:spacing w:after="120"/>
        <w:rPr>
          <w:rFonts w:cs="Tahoma"/>
          <w:b/>
          <w:szCs w:val="22"/>
        </w:rPr>
      </w:pPr>
      <w:r w:rsidRPr="00A803A6">
        <w:rPr>
          <w:rFonts w:cs="Tahoma"/>
          <w:szCs w:val="22"/>
        </w:rPr>
        <w:t>Recruits additional invigilators where required to effectively cover all exam periods/series’ throughout the academic year</w:t>
      </w:r>
    </w:p>
    <w:p w14:paraId="6C8EF24A" w14:textId="77777777" w:rsidR="004970F3" w:rsidRPr="00A803A6" w:rsidRDefault="00775F95" w:rsidP="00861088">
      <w:pPr>
        <w:pStyle w:val="ListParagraph"/>
        <w:numPr>
          <w:ilvl w:val="0"/>
          <w:numId w:val="55"/>
        </w:numPr>
        <w:spacing w:after="120"/>
        <w:rPr>
          <w:rFonts w:cs="Tahoma"/>
          <w:b/>
          <w:szCs w:val="22"/>
        </w:rPr>
      </w:pPr>
      <w:r w:rsidRPr="00A803A6">
        <w:rPr>
          <w:rFonts w:cs="Tahoma"/>
          <w:szCs w:val="22"/>
        </w:rPr>
        <w:t>Collects information on new recruits to identify if they have invigilated previously and if any current maladministration/malpractice sanctions are applied to them</w:t>
      </w:r>
      <w:bookmarkStart w:id="32" w:name="_Hlk528947809"/>
    </w:p>
    <w:p w14:paraId="652C8A13" w14:textId="1935D583" w:rsidR="004970F3" w:rsidRPr="00A803A6" w:rsidRDefault="00093DCB" w:rsidP="00861088">
      <w:pPr>
        <w:pStyle w:val="ListParagraph"/>
        <w:numPr>
          <w:ilvl w:val="0"/>
          <w:numId w:val="55"/>
        </w:numPr>
        <w:spacing w:after="120"/>
        <w:rPr>
          <w:rFonts w:cs="Tahoma"/>
          <w:b/>
          <w:szCs w:val="22"/>
        </w:rPr>
      </w:pPr>
      <w:r w:rsidRPr="00A803A6">
        <w:rPr>
          <w:rFonts w:cs="Tahoma"/>
          <w:szCs w:val="22"/>
        </w:rPr>
        <w:t>P</w:t>
      </w:r>
      <w:r w:rsidR="00775F95" w:rsidRPr="00A803A6">
        <w:rPr>
          <w:rFonts w:cs="Tahoma"/>
          <w:szCs w:val="22"/>
        </w:rPr>
        <w:t xml:space="preserve">rovides </w:t>
      </w:r>
      <w:r w:rsidRPr="00A803A6">
        <w:rPr>
          <w:rFonts w:cs="Tahoma"/>
          <w:szCs w:val="22"/>
        </w:rPr>
        <w:t>training</w:t>
      </w:r>
      <w:r w:rsidR="00775F95" w:rsidRPr="00A803A6">
        <w:rPr>
          <w:rFonts w:cs="Tahoma"/>
          <w:szCs w:val="22"/>
        </w:rPr>
        <w:t xml:space="preserve"> for new invigilators</w:t>
      </w:r>
      <w:r w:rsidR="0012212B" w:rsidRPr="00A803A6">
        <w:rPr>
          <w:rFonts w:cs="Tahoma"/>
          <w:szCs w:val="22"/>
        </w:rPr>
        <w:t xml:space="preserve"> on </w:t>
      </w:r>
      <w:r w:rsidR="0012212B" w:rsidRPr="001525A3">
        <w:rPr>
          <w:rFonts w:cs="Tahoma"/>
          <w:szCs w:val="22"/>
        </w:rPr>
        <w:t>the</w:t>
      </w:r>
      <w:r w:rsidR="008C19F1" w:rsidRPr="001525A3">
        <w:rPr>
          <w:rFonts w:cs="Tahoma"/>
          <w:szCs w:val="22"/>
        </w:rPr>
        <w:t xml:space="preserve"> current</w:t>
      </w:r>
      <w:r w:rsidR="0012212B" w:rsidRPr="001525A3">
        <w:rPr>
          <w:rFonts w:cs="Tahoma"/>
          <w:szCs w:val="22"/>
        </w:rPr>
        <w:t xml:space="preserve"> instructions for conducting exam</w:t>
      </w:r>
      <w:r w:rsidR="007E3A60" w:rsidRPr="001525A3">
        <w:rPr>
          <w:rFonts w:cs="Tahoma"/>
          <w:szCs w:val="22"/>
        </w:rPr>
        <w:t>ination</w:t>
      </w:r>
      <w:r w:rsidR="0012212B" w:rsidRPr="001525A3">
        <w:rPr>
          <w:rFonts w:cs="Tahoma"/>
          <w:szCs w:val="22"/>
        </w:rPr>
        <w:t>s</w:t>
      </w:r>
      <w:r w:rsidR="00775F95" w:rsidRPr="00A803A6">
        <w:rPr>
          <w:rFonts w:cs="Tahoma"/>
          <w:szCs w:val="22"/>
        </w:rPr>
        <w:t xml:space="preserve"> and an </w:t>
      </w:r>
      <w:r w:rsidR="0012212B" w:rsidRPr="00A803A6">
        <w:rPr>
          <w:rFonts w:cs="Tahoma"/>
          <w:szCs w:val="22"/>
        </w:rPr>
        <w:t xml:space="preserve">annual </w:t>
      </w:r>
      <w:r w:rsidR="00775F95" w:rsidRPr="00A803A6">
        <w:rPr>
          <w:rFonts w:cs="Tahoma"/>
          <w:szCs w:val="22"/>
        </w:rPr>
        <w:t>update</w:t>
      </w:r>
      <w:r w:rsidR="00F805C0" w:rsidRPr="00A803A6">
        <w:rPr>
          <w:rFonts w:cs="Tahoma"/>
          <w:szCs w:val="22"/>
        </w:rPr>
        <w:t xml:space="preserve"> </w:t>
      </w:r>
      <w:r w:rsidR="00775F95" w:rsidRPr="00A803A6">
        <w:rPr>
          <w:rFonts w:cs="Tahoma"/>
          <w:szCs w:val="22"/>
        </w:rPr>
        <w:t xml:space="preserve">for </w:t>
      </w:r>
      <w:r w:rsidR="0012212B" w:rsidRPr="00A803A6">
        <w:rPr>
          <w:rFonts w:cs="Tahoma"/>
          <w:szCs w:val="22"/>
        </w:rPr>
        <w:t>the existing invigilation team so that they are aware of any changes</w:t>
      </w:r>
      <w:bookmarkEnd w:id="32"/>
      <w:r w:rsidRPr="00A803A6">
        <w:rPr>
          <w:rFonts w:cs="Tahoma"/>
          <w:szCs w:val="22"/>
        </w:rPr>
        <w:t xml:space="preserve"> in a new academic year before they are allocated to invigilate an exam</w:t>
      </w:r>
    </w:p>
    <w:p w14:paraId="04A87B98" w14:textId="77777777" w:rsidR="00791B07" w:rsidRPr="00A803A6" w:rsidRDefault="00775F95" w:rsidP="00861088">
      <w:pPr>
        <w:pStyle w:val="ListParagraph"/>
        <w:numPr>
          <w:ilvl w:val="0"/>
          <w:numId w:val="55"/>
        </w:numPr>
        <w:spacing w:after="120"/>
        <w:rPr>
          <w:rFonts w:cs="Tahoma"/>
          <w:b/>
          <w:szCs w:val="22"/>
        </w:rPr>
      </w:pPr>
      <w:r w:rsidRPr="00A803A6">
        <w:rPr>
          <w:rFonts w:cs="Tahoma"/>
          <w:szCs w:val="22"/>
        </w:rPr>
        <w:t>Ensures invigilators supervising access arrangement candidates understand their role (and the role of a facilitator who may be supporting a candidate) and the rules and regulations of the access arrangement(s)</w:t>
      </w:r>
      <w:bookmarkStart w:id="33" w:name="_Hlk528947962"/>
    </w:p>
    <w:p w14:paraId="21A27D42" w14:textId="5D7E9D25" w:rsidR="004970F3" w:rsidRPr="00A803A6" w:rsidRDefault="00BE6BF3" w:rsidP="00861088">
      <w:pPr>
        <w:pStyle w:val="ListParagraph"/>
        <w:numPr>
          <w:ilvl w:val="0"/>
          <w:numId w:val="55"/>
        </w:numPr>
        <w:spacing w:after="120"/>
        <w:rPr>
          <w:rFonts w:cs="Tahoma"/>
          <w:b/>
          <w:szCs w:val="22"/>
        </w:rPr>
      </w:pPr>
      <w:r w:rsidRPr="00A803A6">
        <w:rPr>
          <w:rFonts w:cs="Tahoma"/>
          <w:szCs w:val="22"/>
        </w:rPr>
        <w:t>Ensures invigilators</w:t>
      </w:r>
      <w:r w:rsidR="00944C94" w:rsidRPr="00A803A6">
        <w:rPr>
          <w:rFonts w:cs="Tahoma"/>
          <w:szCs w:val="22"/>
        </w:rPr>
        <w:t xml:space="preserve"> are </w:t>
      </w:r>
      <w:r w:rsidR="004D159A" w:rsidRPr="00A803A6">
        <w:rPr>
          <w:rFonts w:cs="Tahoma"/>
          <w:szCs w:val="22"/>
        </w:rPr>
        <w:t>briefed on</w:t>
      </w:r>
      <w:r w:rsidR="00944C94" w:rsidRPr="00A803A6">
        <w:rPr>
          <w:rFonts w:cs="Tahoma"/>
          <w:szCs w:val="22"/>
        </w:rPr>
        <w:t xml:space="preserve"> the access arrangement candidates in their exam room </w:t>
      </w:r>
      <w:r w:rsidR="00791B07" w:rsidRPr="00A803A6">
        <w:rPr>
          <w:rFonts w:cs="Tahoma"/>
          <w:szCs w:val="22"/>
        </w:rPr>
        <w:t>and made aware of the access arrangement(s) awarded (ensuring</w:t>
      </w:r>
      <w:r w:rsidR="00944C94" w:rsidRPr="00A803A6">
        <w:rPr>
          <w:rFonts w:cs="Tahoma"/>
          <w:szCs w:val="22"/>
        </w:rPr>
        <w:t xml:space="preserve"> these candidates are identified on the seating plan) and confirms invigilators understand what is and what is not permissible </w:t>
      </w:r>
      <w:bookmarkEnd w:id="33"/>
    </w:p>
    <w:p w14:paraId="39DA8092" w14:textId="15315BFC" w:rsidR="00944C94" w:rsidRPr="00A803A6" w:rsidRDefault="00775F95" w:rsidP="00861088">
      <w:pPr>
        <w:pStyle w:val="ListParagraph"/>
        <w:numPr>
          <w:ilvl w:val="0"/>
          <w:numId w:val="55"/>
        </w:numPr>
        <w:spacing w:after="120"/>
        <w:rPr>
          <w:rFonts w:cs="Tahoma"/>
          <w:b/>
          <w:szCs w:val="22"/>
        </w:rPr>
      </w:pPr>
      <w:r w:rsidRPr="00A803A6">
        <w:rPr>
          <w:rFonts w:cs="Tahoma"/>
          <w:szCs w:val="22"/>
        </w:rPr>
        <w:t>Collects evaluation of training to inform future events</w:t>
      </w:r>
    </w:p>
    <w:p w14:paraId="7A212344" w14:textId="1933AA78" w:rsidR="00775F95" w:rsidRPr="0010615F" w:rsidRDefault="00775F95" w:rsidP="00861088">
      <w:pPr>
        <w:pStyle w:val="Headinglevel2"/>
        <w:spacing w:before="360"/>
        <w:rPr>
          <w:rFonts w:cs="Arial"/>
        </w:rPr>
      </w:pPr>
      <w:bookmarkStart w:id="34" w:name="_Toc128735855"/>
      <w:r w:rsidRPr="0010615F">
        <w:rPr>
          <w:rFonts w:cs="Arial"/>
        </w:rPr>
        <w:t>Entries: roles and responsibilities</w:t>
      </w:r>
      <w:bookmarkEnd w:id="34"/>
    </w:p>
    <w:p w14:paraId="6452EFFF" w14:textId="0E8C2382" w:rsidR="00775F95" w:rsidRPr="001767FE" w:rsidRDefault="00775F95" w:rsidP="00861088">
      <w:pPr>
        <w:pStyle w:val="Heading3"/>
        <w:spacing w:before="0"/>
        <w:rPr>
          <w:rFonts w:cs="Tahoma"/>
          <w:b w:val="0"/>
          <w:bCs w:val="0"/>
          <w:color w:val="auto"/>
          <w:szCs w:val="22"/>
          <w:u w:val="single"/>
        </w:rPr>
      </w:pPr>
      <w:bookmarkStart w:id="35" w:name="_Toc128735856"/>
      <w:r w:rsidRPr="001767FE">
        <w:rPr>
          <w:rFonts w:cs="Tahoma"/>
          <w:b w:val="0"/>
          <w:bCs w:val="0"/>
          <w:color w:val="auto"/>
          <w:szCs w:val="22"/>
          <w:u w:val="single"/>
        </w:rPr>
        <w:t>Estimated entries</w:t>
      </w:r>
      <w:bookmarkEnd w:id="35"/>
    </w:p>
    <w:p w14:paraId="63F27617" w14:textId="77777777" w:rsidR="00775F95" w:rsidRPr="00A803A6" w:rsidRDefault="00775F95" w:rsidP="00861088">
      <w:pPr>
        <w:spacing w:after="120"/>
        <w:rPr>
          <w:rFonts w:cs="Tahoma"/>
          <w:b/>
          <w:szCs w:val="22"/>
        </w:rPr>
      </w:pPr>
      <w:r w:rsidRPr="00A803A6">
        <w:rPr>
          <w:rFonts w:cs="Tahoma"/>
          <w:b/>
          <w:szCs w:val="22"/>
        </w:rPr>
        <w:t>Exams officer</w:t>
      </w:r>
    </w:p>
    <w:p w14:paraId="67A942EB" w14:textId="77777777" w:rsidR="00775F95" w:rsidRPr="00A803A6" w:rsidRDefault="00775F95" w:rsidP="00861088">
      <w:pPr>
        <w:pStyle w:val="ListParagraph"/>
        <w:numPr>
          <w:ilvl w:val="0"/>
          <w:numId w:val="5"/>
        </w:numPr>
        <w:spacing w:after="120"/>
        <w:rPr>
          <w:rFonts w:cs="Tahoma"/>
          <w:szCs w:val="22"/>
        </w:rPr>
      </w:pPr>
      <w:r w:rsidRPr="00A803A6">
        <w:rPr>
          <w:rFonts w:cs="Tahoma"/>
          <w:szCs w:val="22"/>
        </w:rPr>
        <w:t>Requests estimated or early entry information, where this may be required by awarding bodies, from HoDs in a timely manner to ensure awarding body external deadlines for submission can be met</w:t>
      </w:r>
    </w:p>
    <w:p w14:paraId="7C8D89BE" w14:textId="2C047DD9" w:rsidR="00011F31" w:rsidRPr="005E2428" w:rsidRDefault="00941A2F" w:rsidP="00861088">
      <w:pPr>
        <w:pStyle w:val="ListParagraph"/>
        <w:numPr>
          <w:ilvl w:val="0"/>
          <w:numId w:val="5"/>
        </w:numPr>
        <w:spacing w:before="120" w:after="120"/>
        <w:ind w:left="714" w:hanging="357"/>
        <w:rPr>
          <w:rFonts w:cs="Tahoma"/>
          <w:szCs w:val="22"/>
        </w:rPr>
      </w:pPr>
      <w:bookmarkStart w:id="36" w:name="_Hlk528948147"/>
      <w:r w:rsidRPr="005E2428">
        <w:rPr>
          <w:rFonts w:cs="Tahoma"/>
          <w:szCs w:val="22"/>
        </w:rPr>
        <w:t>Makes candidates aware of</w:t>
      </w:r>
      <w:r w:rsidR="00730771" w:rsidRPr="005E2428">
        <w:rPr>
          <w:rFonts w:cs="Tahoma"/>
          <w:szCs w:val="22"/>
        </w:rPr>
        <w:t xml:space="preserve"> the JCQ </w:t>
      </w:r>
      <w:r w:rsidR="00730771" w:rsidRPr="005E2428">
        <w:rPr>
          <w:rFonts w:cs="Tahoma"/>
          <w:b/>
          <w:bCs/>
          <w:szCs w:val="22"/>
        </w:rPr>
        <w:t>Information for candidates – Privacy Notice</w:t>
      </w:r>
      <w:r w:rsidR="00730771" w:rsidRPr="005E2428">
        <w:rPr>
          <w:rFonts w:cs="Tahoma"/>
          <w:szCs w:val="22"/>
        </w:rPr>
        <w:t xml:space="preserve"> at the start of a </w:t>
      </w:r>
      <w:r w:rsidR="005143EB" w:rsidRPr="005E2428">
        <w:rPr>
          <w:rFonts w:cs="Tahoma"/>
          <w:szCs w:val="22"/>
        </w:rPr>
        <w:t xml:space="preserve">course leading to a </w:t>
      </w:r>
      <w:r w:rsidR="00730771" w:rsidRPr="005E2428">
        <w:rPr>
          <w:rFonts w:cs="Tahoma"/>
          <w:szCs w:val="22"/>
        </w:rPr>
        <w:t>vocational qualification</w:t>
      </w:r>
      <w:r w:rsidRPr="005E2428">
        <w:rPr>
          <w:rFonts w:cs="Tahoma"/>
          <w:szCs w:val="22"/>
        </w:rPr>
        <w:t xml:space="preserve"> or when entries are </w:t>
      </w:r>
      <w:r w:rsidR="005143EB" w:rsidRPr="005E2428">
        <w:rPr>
          <w:rFonts w:cs="Tahoma"/>
          <w:szCs w:val="22"/>
        </w:rPr>
        <w:t>submitted to awarding bodies for processing</w:t>
      </w:r>
      <w:r w:rsidRPr="005E2428">
        <w:rPr>
          <w:rFonts w:cs="Tahoma"/>
          <w:szCs w:val="22"/>
        </w:rPr>
        <w:t xml:space="preserve"> for </w:t>
      </w:r>
      <w:r w:rsidR="005143EB" w:rsidRPr="005E2428">
        <w:rPr>
          <w:rFonts w:cs="Tahoma"/>
          <w:szCs w:val="22"/>
        </w:rPr>
        <w:t>general qualifications</w:t>
      </w:r>
    </w:p>
    <w:bookmarkEnd w:id="36"/>
    <w:p w14:paraId="43C2FC6B" w14:textId="24FF6D17" w:rsidR="00775F95" w:rsidRPr="00A803A6" w:rsidRDefault="006D04A6" w:rsidP="00861088">
      <w:pPr>
        <w:spacing w:after="120"/>
        <w:rPr>
          <w:rFonts w:cs="Tahoma"/>
          <w:b/>
          <w:szCs w:val="22"/>
        </w:rPr>
      </w:pPr>
      <w:r w:rsidRPr="00A803A6">
        <w:rPr>
          <w:rFonts w:cs="Tahoma"/>
          <w:b/>
          <w:szCs w:val="22"/>
        </w:rPr>
        <w:t>Senior leaders</w:t>
      </w:r>
    </w:p>
    <w:p w14:paraId="2A5A7A1A" w14:textId="7608DFCC" w:rsidR="00775F95" w:rsidRPr="00A803A6" w:rsidRDefault="00775F95" w:rsidP="00861088">
      <w:pPr>
        <w:pStyle w:val="ListParagraph"/>
        <w:numPr>
          <w:ilvl w:val="0"/>
          <w:numId w:val="5"/>
        </w:numPr>
        <w:spacing w:after="120"/>
        <w:rPr>
          <w:rFonts w:cs="Tahoma"/>
          <w:szCs w:val="22"/>
        </w:rPr>
      </w:pPr>
      <w:r w:rsidRPr="00A803A6">
        <w:rPr>
          <w:rFonts w:cs="Tahoma"/>
          <w:szCs w:val="22"/>
        </w:rPr>
        <w:t xml:space="preserve">Provide </w:t>
      </w:r>
      <w:r w:rsidR="00093DCB" w:rsidRPr="00A803A6">
        <w:rPr>
          <w:rFonts w:cs="Tahoma"/>
          <w:szCs w:val="22"/>
        </w:rPr>
        <w:t xml:space="preserve">entry </w:t>
      </w:r>
      <w:r w:rsidRPr="00A803A6">
        <w:rPr>
          <w:rFonts w:cs="Tahoma"/>
          <w:szCs w:val="22"/>
        </w:rPr>
        <w:t>information requested by the EO to the internal deadline</w:t>
      </w:r>
    </w:p>
    <w:p w14:paraId="6C0AFA21" w14:textId="4D7E8A26" w:rsidR="00775F95" w:rsidRPr="00A803A6" w:rsidRDefault="00775F95" w:rsidP="00861088">
      <w:pPr>
        <w:pStyle w:val="ListParagraph"/>
        <w:numPr>
          <w:ilvl w:val="0"/>
          <w:numId w:val="5"/>
        </w:numPr>
        <w:spacing w:after="120"/>
        <w:rPr>
          <w:rFonts w:cs="Tahoma"/>
          <w:szCs w:val="22"/>
        </w:rPr>
      </w:pPr>
      <w:r w:rsidRPr="00A803A6">
        <w:rPr>
          <w:rFonts w:cs="Tahoma"/>
          <w:szCs w:val="22"/>
        </w:rPr>
        <w:t>Inform the EO immediately of any subsequent changes to</w:t>
      </w:r>
      <w:r w:rsidR="00093DCB" w:rsidRPr="00A803A6">
        <w:rPr>
          <w:rFonts w:cs="Tahoma"/>
          <w:szCs w:val="22"/>
        </w:rPr>
        <w:t xml:space="preserve"> entry</w:t>
      </w:r>
      <w:r w:rsidRPr="00A803A6">
        <w:rPr>
          <w:rFonts w:cs="Tahoma"/>
          <w:szCs w:val="22"/>
        </w:rPr>
        <w:t xml:space="preserve"> information</w:t>
      </w:r>
    </w:p>
    <w:p w14:paraId="7C2AB726" w14:textId="11FCC68A" w:rsidR="00775F95" w:rsidRPr="001767FE" w:rsidRDefault="00775F95" w:rsidP="00861088">
      <w:pPr>
        <w:pStyle w:val="Heading3"/>
        <w:spacing w:before="0"/>
        <w:rPr>
          <w:rFonts w:cs="Tahoma"/>
          <w:b w:val="0"/>
          <w:bCs w:val="0"/>
          <w:color w:val="auto"/>
          <w:szCs w:val="22"/>
          <w:u w:val="single"/>
        </w:rPr>
      </w:pPr>
      <w:bookmarkStart w:id="37" w:name="_Toc128735857"/>
      <w:r w:rsidRPr="001767FE">
        <w:rPr>
          <w:rFonts w:cs="Tahoma"/>
          <w:b w:val="0"/>
          <w:bCs w:val="0"/>
          <w:color w:val="auto"/>
          <w:szCs w:val="22"/>
          <w:u w:val="single"/>
        </w:rPr>
        <w:t>Final entries</w:t>
      </w:r>
      <w:bookmarkEnd w:id="37"/>
    </w:p>
    <w:p w14:paraId="47F6AB51" w14:textId="77777777" w:rsidR="00775F95" w:rsidRPr="00A803A6" w:rsidRDefault="00775F95" w:rsidP="00861088">
      <w:pPr>
        <w:spacing w:after="120"/>
        <w:rPr>
          <w:rFonts w:cs="Tahoma"/>
          <w:b/>
          <w:szCs w:val="22"/>
        </w:rPr>
      </w:pPr>
      <w:r w:rsidRPr="00A803A6">
        <w:rPr>
          <w:rFonts w:cs="Tahoma"/>
          <w:b/>
          <w:szCs w:val="22"/>
        </w:rPr>
        <w:t>Exams officer</w:t>
      </w:r>
    </w:p>
    <w:p w14:paraId="5D171F09" w14:textId="77777777" w:rsidR="00775F95" w:rsidRPr="00A803A6" w:rsidRDefault="00775F95" w:rsidP="00861088">
      <w:pPr>
        <w:pStyle w:val="ListParagraph"/>
        <w:numPr>
          <w:ilvl w:val="0"/>
          <w:numId w:val="56"/>
        </w:numPr>
        <w:spacing w:after="120"/>
        <w:rPr>
          <w:rFonts w:cs="Tahoma"/>
          <w:szCs w:val="22"/>
        </w:rPr>
      </w:pPr>
      <w:r w:rsidRPr="00A803A6">
        <w:rPr>
          <w:rFonts w:cs="Tahoma"/>
          <w:szCs w:val="22"/>
        </w:rPr>
        <w:t>Requests final entry information from HoDs in a timely manner to ensure awarding body external deadlines for submission can be met</w:t>
      </w:r>
    </w:p>
    <w:p w14:paraId="5B0E8997" w14:textId="77777777" w:rsidR="00775F95" w:rsidRPr="00A803A6" w:rsidRDefault="00775F95" w:rsidP="00861088">
      <w:pPr>
        <w:pStyle w:val="ListParagraph"/>
        <w:numPr>
          <w:ilvl w:val="0"/>
          <w:numId w:val="56"/>
        </w:numPr>
        <w:spacing w:after="120"/>
        <w:rPr>
          <w:rFonts w:cs="Tahoma"/>
          <w:szCs w:val="22"/>
        </w:rPr>
      </w:pPr>
      <w:r w:rsidRPr="00A803A6">
        <w:rPr>
          <w:rFonts w:cs="Tahoma"/>
          <w:szCs w:val="22"/>
        </w:rPr>
        <w:t>Informs HoDs of subsequent deadlines for making changes to final entry information without charge</w:t>
      </w:r>
    </w:p>
    <w:p w14:paraId="57C14038" w14:textId="77777777" w:rsidR="00775F95" w:rsidRPr="00A803A6" w:rsidRDefault="00775F95" w:rsidP="00861088">
      <w:pPr>
        <w:pStyle w:val="ListParagraph"/>
        <w:numPr>
          <w:ilvl w:val="0"/>
          <w:numId w:val="56"/>
        </w:numPr>
        <w:spacing w:after="120"/>
        <w:rPr>
          <w:rFonts w:cs="Tahoma"/>
          <w:szCs w:val="22"/>
        </w:rPr>
      </w:pPr>
      <w:r w:rsidRPr="00A803A6">
        <w:rPr>
          <w:rFonts w:cs="Tahoma"/>
          <w:szCs w:val="22"/>
        </w:rPr>
        <w:t>Confirms with HoDs final entry information that has been submitted to awarding bodies</w:t>
      </w:r>
    </w:p>
    <w:p w14:paraId="6B92FD3D" w14:textId="77777777" w:rsidR="00A803A6" w:rsidRPr="005E2428" w:rsidRDefault="00775F95" w:rsidP="00861088">
      <w:pPr>
        <w:pStyle w:val="ListParagraph"/>
        <w:numPr>
          <w:ilvl w:val="0"/>
          <w:numId w:val="56"/>
        </w:numPr>
        <w:spacing w:after="120"/>
        <w:rPr>
          <w:rFonts w:cs="Tahoma"/>
          <w:szCs w:val="22"/>
        </w:rPr>
      </w:pPr>
      <w:r w:rsidRPr="00A803A6">
        <w:rPr>
          <w:rFonts w:cs="Tahoma"/>
          <w:szCs w:val="22"/>
        </w:rPr>
        <w:t xml:space="preserve">Ensures as far as possible that entry processes minimise the risk of entries or registrations being missed reducing the potential for late or other penalty fees being charged by awarding </w:t>
      </w:r>
      <w:r w:rsidRPr="005E2428">
        <w:rPr>
          <w:rFonts w:cs="Tahoma"/>
          <w:szCs w:val="22"/>
        </w:rPr>
        <w:t>bodies</w:t>
      </w:r>
    </w:p>
    <w:p w14:paraId="4AF6438A" w14:textId="1611F39D" w:rsidR="00751850" w:rsidRPr="005E2428" w:rsidRDefault="00751850" w:rsidP="00861088">
      <w:pPr>
        <w:pStyle w:val="ListParagraph"/>
        <w:numPr>
          <w:ilvl w:val="0"/>
          <w:numId w:val="56"/>
        </w:numPr>
        <w:spacing w:after="120"/>
        <w:rPr>
          <w:rFonts w:cs="Tahoma"/>
          <w:szCs w:val="22"/>
        </w:rPr>
      </w:pPr>
      <w:r w:rsidRPr="005E2428">
        <w:rPr>
          <w:rFonts w:cs="Tahoma"/>
          <w:szCs w:val="22"/>
        </w:rPr>
        <w:lastRenderedPageBreak/>
        <w:t>Observes</w:t>
      </w:r>
      <w:r w:rsidR="000F3C48" w:rsidRPr="005E2428">
        <w:rPr>
          <w:rFonts w:cs="Tahoma"/>
          <w:szCs w:val="22"/>
        </w:rPr>
        <w:t xml:space="preserve"> each awarding body’s terms and conditions</w:t>
      </w:r>
      <w:r w:rsidRPr="005E2428">
        <w:rPr>
          <w:rFonts w:cs="Tahoma"/>
          <w:szCs w:val="22"/>
        </w:rPr>
        <w:t xml:space="preserve"> for the entry and withdrawal of candidates for their examinations and assessments</w:t>
      </w:r>
      <w:r w:rsidR="000F3C48" w:rsidRPr="005E2428">
        <w:rPr>
          <w:rFonts w:cs="Tahoma"/>
          <w:szCs w:val="22"/>
        </w:rPr>
        <w:t>, and observes any regulatory requirements for the qualification</w:t>
      </w:r>
      <w:r w:rsidRPr="005E2428">
        <w:rPr>
          <w:rFonts w:cs="Tahoma"/>
          <w:szCs w:val="22"/>
        </w:rPr>
        <w:t xml:space="preserve"> </w:t>
      </w:r>
    </w:p>
    <w:p w14:paraId="7CC76B78" w14:textId="308A65B9" w:rsidR="00775F95" w:rsidRPr="00A803A6" w:rsidRDefault="006D04A6" w:rsidP="00861088">
      <w:pPr>
        <w:spacing w:before="120" w:after="120"/>
        <w:rPr>
          <w:rFonts w:cs="Tahoma"/>
          <w:b/>
          <w:szCs w:val="22"/>
        </w:rPr>
      </w:pPr>
      <w:r w:rsidRPr="00A803A6">
        <w:rPr>
          <w:rFonts w:cs="Tahoma"/>
          <w:b/>
          <w:szCs w:val="22"/>
        </w:rPr>
        <w:t>Senior leaders</w:t>
      </w:r>
    </w:p>
    <w:p w14:paraId="0972C9B7" w14:textId="005ECBBC" w:rsidR="00775F95" w:rsidRPr="00A803A6" w:rsidRDefault="00775F95" w:rsidP="00861088">
      <w:pPr>
        <w:pStyle w:val="ListParagraph"/>
        <w:numPr>
          <w:ilvl w:val="0"/>
          <w:numId w:val="57"/>
        </w:numPr>
        <w:spacing w:after="120"/>
        <w:rPr>
          <w:rFonts w:cs="Tahoma"/>
          <w:szCs w:val="22"/>
        </w:rPr>
      </w:pPr>
      <w:r w:rsidRPr="00A803A6">
        <w:rPr>
          <w:rFonts w:cs="Tahoma"/>
          <w:szCs w:val="22"/>
        </w:rPr>
        <w:t>Provide information requested by the EO to the internal deadline</w:t>
      </w:r>
    </w:p>
    <w:p w14:paraId="13B13358" w14:textId="4FBAAB6F" w:rsidR="00775F95" w:rsidRPr="00A803A6" w:rsidRDefault="00775F95" w:rsidP="00861088">
      <w:pPr>
        <w:pStyle w:val="ListParagraph"/>
        <w:numPr>
          <w:ilvl w:val="0"/>
          <w:numId w:val="57"/>
        </w:numPr>
        <w:spacing w:after="120"/>
        <w:rPr>
          <w:rFonts w:cs="Tahoma"/>
          <w:szCs w:val="22"/>
        </w:rPr>
      </w:pPr>
      <w:r w:rsidRPr="00A803A6">
        <w:rPr>
          <w:rFonts w:cs="Tahoma"/>
          <w:szCs w:val="22"/>
        </w:rPr>
        <w:t>Inform the EO immediately, or at the very least prior to the deadlines, of any subsequent changes to final entry information, which includes</w:t>
      </w:r>
    </w:p>
    <w:p w14:paraId="100B83D9" w14:textId="77777777" w:rsidR="00775F95" w:rsidRPr="00A803A6" w:rsidRDefault="00775F95" w:rsidP="00861088">
      <w:pPr>
        <w:pStyle w:val="ListParagraph"/>
        <w:numPr>
          <w:ilvl w:val="1"/>
          <w:numId w:val="58"/>
        </w:numPr>
        <w:spacing w:after="120"/>
        <w:rPr>
          <w:rFonts w:cs="Tahoma"/>
          <w:szCs w:val="22"/>
        </w:rPr>
      </w:pPr>
      <w:r w:rsidRPr="00A803A6">
        <w:rPr>
          <w:rFonts w:cs="Tahoma"/>
          <w:szCs w:val="22"/>
        </w:rPr>
        <w:t>changes to candidate personal details</w:t>
      </w:r>
    </w:p>
    <w:p w14:paraId="24CDDD3F" w14:textId="77777777" w:rsidR="00775F95" w:rsidRPr="00A803A6" w:rsidRDefault="00775F95" w:rsidP="00861088">
      <w:pPr>
        <w:pStyle w:val="ListParagraph"/>
        <w:numPr>
          <w:ilvl w:val="1"/>
          <w:numId w:val="58"/>
        </w:numPr>
        <w:spacing w:after="120"/>
        <w:rPr>
          <w:rFonts w:cs="Tahoma"/>
          <w:szCs w:val="22"/>
        </w:rPr>
      </w:pPr>
      <w:r w:rsidRPr="00A803A6">
        <w:rPr>
          <w:rFonts w:cs="Tahoma"/>
          <w:szCs w:val="22"/>
        </w:rPr>
        <w:t>amendments to existing entries</w:t>
      </w:r>
    </w:p>
    <w:p w14:paraId="08AD8352" w14:textId="77777777" w:rsidR="00775F95" w:rsidRPr="00A803A6" w:rsidRDefault="00775F95" w:rsidP="00861088">
      <w:pPr>
        <w:pStyle w:val="ListParagraph"/>
        <w:numPr>
          <w:ilvl w:val="1"/>
          <w:numId w:val="58"/>
        </w:numPr>
        <w:spacing w:after="120"/>
        <w:rPr>
          <w:rFonts w:cs="Tahoma"/>
          <w:szCs w:val="22"/>
        </w:rPr>
      </w:pPr>
      <w:r w:rsidRPr="00A803A6">
        <w:rPr>
          <w:rFonts w:cs="Tahoma"/>
          <w:szCs w:val="22"/>
        </w:rPr>
        <w:t>withdrawals of existing entries</w:t>
      </w:r>
    </w:p>
    <w:p w14:paraId="03939492" w14:textId="474FADBF" w:rsidR="00775F95" w:rsidRPr="00A803A6" w:rsidRDefault="00775F95" w:rsidP="00861088">
      <w:pPr>
        <w:pStyle w:val="ListParagraph"/>
        <w:numPr>
          <w:ilvl w:val="0"/>
          <w:numId w:val="6"/>
        </w:numPr>
        <w:spacing w:after="120"/>
        <w:rPr>
          <w:rFonts w:cs="Tahoma"/>
          <w:szCs w:val="22"/>
        </w:rPr>
      </w:pPr>
      <w:r w:rsidRPr="00A803A6">
        <w:rPr>
          <w:rFonts w:cs="Tahoma"/>
          <w:szCs w:val="22"/>
        </w:rPr>
        <w:t>Check final entry submission information provided by the EO and confirms information is correct</w:t>
      </w:r>
    </w:p>
    <w:p w14:paraId="44FFD1D4" w14:textId="0109F5C4" w:rsidR="00775F95" w:rsidRPr="001767FE" w:rsidRDefault="00775F95" w:rsidP="00861088">
      <w:pPr>
        <w:pStyle w:val="Heading3"/>
        <w:spacing w:before="0"/>
        <w:rPr>
          <w:rFonts w:cs="Tahoma"/>
          <w:b w:val="0"/>
          <w:bCs w:val="0"/>
          <w:color w:val="auto"/>
          <w:szCs w:val="22"/>
          <w:u w:val="single"/>
        </w:rPr>
      </w:pPr>
      <w:bookmarkStart w:id="38" w:name="_Toc128735858"/>
      <w:r w:rsidRPr="001767FE">
        <w:rPr>
          <w:rFonts w:cs="Tahoma"/>
          <w:b w:val="0"/>
          <w:bCs w:val="0"/>
          <w:color w:val="auto"/>
          <w:szCs w:val="22"/>
          <w:u w:val="single"/>
        </w:rPr>
        <w:t>Entry fees</w:t>
      </w:r>
      <w:bookmarkEnd w:id="38"/>
    </w:p>
    <w:p w14:paraId="0AB8A219" w14:textId="5E6E315B" w:rsidR="001525A3" w:rsidRPr="001525A3" w:rsidRDefault="001525A3" w:rsidP="001525A3">
      <w:pPr>
        <w:pStyle w:val="Heading3"/>
        <w:numPr>
          <w:ilvl w:val="0"/>
          <w:numId w:val="104"/>
        </w:numPr>
        <w:rPr>
          <w:rFonts w:cs="Tahoma"/>
          <w:b w:val="0"/>
          <w:bCs w:val="0"/>
          <w:color w:val="auto"/>
          <w:szCs w:val="22"/>
        </w:rPr>
      </w:pPr>
      <w:bookmarkStart w:id="39" w:name="_Toc128735859"/>
      <w:r>
        <w:rPr>
          <w:rFonts w:cs="Tahoma"/>
          <w:b w:val="0"/>
          <w:bCs w:val="0"/>
          <w:color w:val="auto"/>
          <w:szCs w:val="22"/>
        </w:rPr>
        <w:t>Entry fees are charged to centre department budget and managed by the exams officer</w:t>
      </w:r>
      <w:bookmarkEnd w:id="39"/>
    </w:p>
    <w:p w14:paraId="6E1D0707" w14:textId="77777777" w:rsidR="001525A3" w:rsidRDefault="001525A3" w:rsidP="00861088">
      <w:pPr>
        <w:pStyle w:val="Heading3"/>
        <w:rPr>
          <w:rFonts w:cs="Tahoma"/>
          <w:b w:val="0"/>
          <w:bCs w:val="0"/>
          <w:color w:val="auto"/>
          <w:szCs w:val="22"/>
          <w:u w:val="single"/>
        </w:rPr>
      </w:pPr>
    </w:p>
    <w:p w14:paraId="39AF3396" w14:textId="4E7B5FF5" w:rsidR="00775F95" w:rsidRPr="001767FE" w:rsidRDefault="00775F95" w:rsidP="00861088">
      <w:pPr>
        <w:pStyle w:val="Heading3"/>
        <w:rPr>
          <w:rFonts w:cs="Tahoma"/>
          <w:b w:val="0"/>
          <w:bCs w:val="0"/>
          <w:color w:val="auto"/>
          <w:szCs w:val="22"/>
          <w:u w:val="single"/>
        </w:rPr>
      </w:pPr>
      <w:bookmarkStart w:id="40" w:name="_Toc128735860"/>
      <w:r w:rsidRPr="001767FE">
        <w:rPr>
          <w:rFonts w:cs="Tahoma"/>
          <w:b w:val="0"/>
          <w:bCs w:val="0"/>
          <w:color w:val="auto"/>
          <w:szCs w:val="22"/>
          <w:u w:val="single"/>
        </w:rPr>
        <w:t>Late entries</w:t>
      </w:r>
      <w:bookmarkEnd w:id="40"/>
    </w:p>
    <w:p w14:paraId="620B06AD" w14:textId="77777777" w:rsidR="00775F95" w:rsidRPr="00A803A6" w:rsidRDefault="00775F95" w:rsidP="00861088">
      <w:pPr>
        <w:spacing w:after="120"/>
        <w:rPr>
          <w:rFonts w:cs="Tahoma"/>
          <w:b/>
          <w:szCs w:val="22"/>
        </w:rPr>
      </w:pPr>
      <w:r w:rsidRPr="00A803A6">
        <w:rPr>
          <w:rFonts w:cs="Tahoma"/>
          <w:b/>
          <w:szCs w:val="22"/>
        </w:rPr>
        <w:t>Exams officer</w:t>
      </w:r>
    </w:p>
    <w:p w14:paraId="5C0BFA61" w14:textId="77777777" w:rsidR="00775F95" w:rsidRPr="00A803A6" w:rsidRDefault="00775F95" w:rsidP="00861088">
      <w:pPr>
        <w:pStyle w:val="ListParagraph"/>
        <w:numPr>
          <w:ilvl w:val="0"/>
          <w:numId w:val="59"/>
        </w:numPr>
        <w:spacing w:after="120"/>
        <w:rPr>
          <w:rFonts w:cs="Tahoma"/>
          <w:szCs w:val="22"/>
        </w:rPr>
      </w:pPr>
      <w:r w:rsidRPr="00A803A6">
        <w:rPr>
          <w:rFonts w:cs="Tahoma"/>
          <w:szCs w:val="22"/>
        </w:rPr>
        <w:t>Has clear entry procedures in place to minimise the risk of late entries</w:t>
      </w:r>
    </w:p>
    <w:p w14:paraId="52914BC8" w14:textId="71C49C2B" w:rsidR="00775F95" w:rsidRPr="00A803A6" w:rsidRDefault="00775F95" w:rsidP="00861088">
      <w:pPr>
        <w:pStyle w:val="ListParagraph"/>
        <w:numPr>
          <w:ilvl w:val="0"/>
          <w:numId w:val="59"/>
        </w:numPr>
        <w:spacing w:after="120"/>
        <w:rPr>
          <w:rFonts w:cs="Tahoma"/>
          <w:szCs w:val="22"/>
        </w:rPr>
      </w:pPr>
      <w:r w:rsidRPr="00A803A6">
        <w:rPr>
          <w:rFonts w:cs="Tahoma"/>
          <w:szCs w:val="22"/>
        </w:rPr>
        <w:t xml:space="preserve">Charges any late or other penalty fees to </w:t>
      </w:r>
      <w:r w:rsidR="001525A3">
        <w:rPr>
          <w:rFonts w:cs="Tahoma"/>
          <w:szCs w:val="22"/>
        </w:rPr>
        <w:t xml:space="preserve">centre </w:t>
      </w:r>
      <w:r w:rsidRPr="00A803A6">
        <w:rPr>
          <w:rFonts w:cs="Tahoma"/>
          <w:szCs w:val="22"/>
        </w:rPr>
        <w:t>departmental budgets</w:t>
      </w:r>
    </w:p>
    <w:p w14:paraId="2B150AC1" w14:textId="32B2FEBE" w:rsidR="00775F95" w:rsidRPr="00A803A6" w:rsidRDefault="006D04A6" w:rsidP="00861088">
      <w:pPr>
        <w:spacing w:after="120"/>
        <w:rPr>
          <w:rFonts w:cs="Tahoma"/>
          <w:b/>
          <w:szCs w:val="22"/>
        </w:rPr>
      </w:pPr>
      <w:r w:rsidRPr="00A803A6">
        <w:rPr>
          <w:rFonts w:cs="Tahoma"/>
          <w:b/>
          <w:szCs w:val="22"/>
        </w:rPr>
        <w:t>Senior leader</w:t>
      </w:r>
      <w:r w:rsidR="002157BA" w:rsidRPr="00A803A6">
        <w:rPr>
          <w:rFonts w:cs="Tahoma"/>
          <w:b/>
          <w:szCs w:val="22"/>
        </w:rPr>
        <w:t>s</w:t>
      </w:r>
    </w:p>
    <w:p w14:paraId="614A5272" w14:textId="17E39592" w:rsidR="00775F95" w:rsidRPr="00A803A6" w:rsidRDefault="00775F95" w:rsidP="00861088">
      <w:pPr>
        <w:pStyle w:val="ListParagraph"/>
        <w:numPr>
          <w:ilvl w:val="0"/>
          <w:numId w:val="7"/>
        </w:numPr>
        <w:spacing w:after="120"/>
        <w:rPr>
          <w:rFonts w:cs="Tahoma"/>
          <w:szCs w:val="22"/>
        </w:rPr>
      </w:pPr>
      <w:r w:rsidRPr="00A803A6">
        <w:rPr>
          <w:rFonts w:cs="Tahoma"/>
          <w:szCs w:val="22"/>
        </w:rPr>
        <w:t>Minimise the risk of late entries by</w:t>
      </w:r>
    </w:p>
    <w:p w14:paraId="7B49D26D" w14:textId="328F05D0" w:rsidR="00775F95" w:rsidRPr="00A803A6" w:rsidRDefault="00544D51" w:rsidP="00861088">
      <w:pPr>
        <w:pStyle w:val="ListParagraph"/>
        <w:numPr>
          <w:ilvl w:val="1"/>
          <w:numId w:val="60"/>
        </w:numPr>
        <w:spacing w:after="120"/>
        <w:rPr>
          <w:rFonts w:cs="Tahoma"/>
          <w:szCs w:val="22"/>
        </w:rPr>
      </w:pPr>
      <w:r w:rsidRPr="00A803A6">
        <w:rPr>
          <w:rFonts w:cs="Tahoma"/>
          <w:szCs w:val="22"/>
        </w:rPr>
        <w:t>following procedures</w:t>
      </w:r>
      <w:r w:rsidR="00775F95" w:rsidRPr="00A803A6">
        <w:rPr>
          <w:rFonts w:cs="Tahoma"/>
          <w:szCs w:val="22"/>
        </w:rPr>
        <w:t xml:space="preserve"> identified by the EO in relation to making final entries on time</w:t>
      </w:r>
    </w:p>
    <w:p w14:paraId="5A1A98D5" w14:textId="77777777" w:rsidR="00775F95" w:rsidRPr="00A803A6" w:rsidRDefault="00775F95" w:rsidP="00861088">
      <w:pPr>
        <w:pStyle w:val="ListParagraph"/>
        <w:numPr>
          <w:ilvl w:val="1"/>
          <w:numId w:val="60"/>
        </w:numPr>
        <w:spacing w:after="120"/>
        <w:rPr>
          <w:rFonts w:cs="Tahoma"/>
          <w:szCs w:val="22"/>
        </w:rPr>
      </w:pPr>
      <w:r w:rsidRPr="00A803A6">
        <w:rPr>
          <w:rFonts w:cs="Tahoma"/>
          <w:szCs w:val="22"/>
        </w:rPr>
        <w:t>meeting internal deadlines identified by the EO for making final entries</w:t>
      </w:r>
    </w:p>
    <w:p w14:paraId="2AD1F1F7" w14:textId="75573488" w:rsidR="00775F95" w:rsidRPr="001767FE" w:rsidRDefault="00775F95" w:rsidP="00861088">
      <w:pPr>
        <w:pStyle w:val="Heading3"/>
        <w:rPr>
          <w:rFonts w:cs="Tahoma"/>
          <w:b w:val="0"/>
          <w:bCs w:val="0"/>
          <w:color w:val="auto"/>
          <w:szCs w:val="22"/>
          <w:u w:val="single"/>
        </w:rPr>
      </w:pPr>
      <w:bookmarkStart w:id="41" w:name="_Toc128735861"/>
      <w:r w:rsidRPr="001767FE">
        <w:rPr>
          <w:rFonts w:cs="Tahoma"/>
          <w:b w:val="0"/>
          <w:bCs w:val="0"/>
          <w:color w:val="auto"/>
          <w:szCs w:val="22"/>
          <w:u w:val="single"/>
        </w:rPr>
        <w:t>Candidate statements of entry</w:t>
      </w:r>
      <w:bookmarkEnd w:id="41"/>
    </w:p>
    <w:p w14:paraId="4DB4CD06" w14:textId="77777777" w:rsidR="00775F95" w:rsidRPr="00A803A6" w:rsidRDefault="00775F95" w:rsidP="00861088">
      <w:pPr>
        <w:spacing w:after="120"/>
        <w:rPr>
          <w:rFonts w:cs="Tahoma"/>
          <w:b/>
          <w:szCs w:val="22"/>
        </w:rPr>
      </w:pPr>
      <w:r w:rsidRPr="00A803A6">
        <w:rPr>
          <w:rFonts w:cs="Tahoma"/>
          <w:b/>
          <w:szCs w:val="22"/>
        </w:rPr>
        <w:t>Exams officer</w:t>
      </w:r>
    </w:p>
    <w:p w14:paraId="2C2A4010" w14:textId="62FA7051" w:rsidR="00775F95" w:rsidRPr="00A803A6" w:rsidRDefault="003E4750" w:rsidP="00861088">
      <w:pPr>
        <w:pStyle w:val="ListParagraph"/>
        <w:numPr>
          <w:ilvl w:val="0"/>
          <w:numId w:val="8"/>
        </w:numPr>
        <w:spacing w:after="120"/>
        <w:rPr>
          <w:rFonts w:cs="Tahoma"/>
          <w:szCs w:val="22"/>
        </w:rPr>
      </w:pPr>
      <w:r w:rsidRPr="00A803A6">
        <w:rPr>
          <w:rFonts w:cs="Tahoma"/>
          <w:szCs w:val="22"/>
        </w:rPr>
        <w:t>P</w:t>
      </w:r>
      <w:r w:rsidR="00775F95" w:rsidRPr="00A803A6">
        <w:rPr>
          <w:rFonts w:cs="Tahoma"/>
          <w:szCs w:val="22"/>
        </w:rPr>
        <w:t>rovides candidates with statements of entry for checking</w:t>
      </w:r>
    </w:p>
    <w:p w14:paraId="6BE87A54" w14:textId="77777777" w:rsidR="00775F95" w:rsidRPr="00A803A6" w:rsidRDefault="00775F95" w:rsidP="00861088">
      <w:pPr>
        <w:spacing w:after="120"/>
        <w:rPr>
          <w:rFonts w:cs="Tahoma"/>
          <w:b/>
          <w:szCs w:val="22"/>
        </w:rPr>
      </w:pPr>
      <w:r w:rsidRPr="00A803A6">
        <w:rPr>
          <w:rFonts w:cs="Tahoma"/>
          <w:b/>
          <w:szCs w:val="22"/>
        </w:rPr>
        <w:t>Teaching staff</w:t>
      </w:r>
    </w:p>
    <w:p w14:paraId="50A9E485" w14:textId="77777777" w:rsidR="00775F95" w:rsidRPr="00A803A6" w:rsidRDefault="00775F95" w:rsidP="00861088">
      <w:pPr>
        <w:pStyle w:val="ListParagraph"/>
        <w:numPr>
          <w:ilvl w:val="0"/>
          <w:numId w:val="8"/>
        </w:numPr>
        <w:spacing w:after="120"/>
        <w:rPr>
          <w:rFonts w:cs="Tahoma"/>
          <w:szCs w:val="22"/>
        </w:rPr>
      </w:pPr>
      <w:r w:rsidRPr="00A803A6">
        <w:rPr>
          <w:rFonts w:cs="Tahoma"/>
          <w:szCs w:val="22"/>
        </w:rPr>
        <w:t>Ensure candidates check statements of entry and return any relevant confirmation required to the EO</w:t>
      </w:r>
    </w:p>
    <w:p w14:paraId="20B0B3D6" w14:textId="77777777" w:rsidR="00775F95" w:rsidRPr="00A803A6" w:rsidRDefault="00775F95" w:rsidP="00861088">
      <w:pPr>
        <w:spacing w:after="120"/>
        <w:rPr>
          <w:rFonts w:cs="Tahoma"/>
          <w:b/>
          <w:szCs w:val="22"/>
        </w:rPr>
      </w:pPr>
      <w:r w:rsidRPr="00A803A6">
        <w:rPr>
          <w:rFonts w:cs="Tahoma"/>
          <w:b/>
          <w:szCs w:val="22"/>
        </w:rPr>
        <w:t>Candidates</w:t>
      </w:r>
    </w:p>
    <w:p w14:paraId="35EFD356" w14:textId="77777777" w:rsidR="00775F95" w:rsidRPr="00A803A6" w:rsidRDefault="00775F95" w:rsidP="00861088">
      <w:pPr>
        <w:pStyle w:val="ListParagraph"/>
        <w:numPr>
          <w:ilvl w:val="0"/>
          <w:numId w:val="8"/>
        </w:numPr>
        <w:spacing w:after="120"/>
        <w:rPr>
          <w:rFonts w:cs="Tahoma"/>
          <w:szCs w:val="22"/>
        </w:rPr>
      </w:pPr>
      <w:r w:rsidRPr="00A803A6">
        <w:rPr>
          <w:rFonts w:cs="Tahoma"/>
          <w:szCs w:val="22"/>
        </w:rPr>
        <w:t>Confirm entry information is correct or notify the EO of any discrepancies</w:t>
      </w:r>
    </w:p>
    <w:p w14:paraId="4C8B65BB" w14:textId="4CD7F1A3" w:rsidR="00775F95" w:rsidRPr="006E6492" w:rsidRDefault="00775F95" w:rsidP="00861088">
      <w:pPr>
        <w:pStyle w:val="Headinglevel2"/>
        <w:spacing w:before="360"/>
        <w:rPr>
          <w:rFonts w:cs="Arial"/>
        </w:rPr>
      </w:pPr>
      <w:bookmarkStart w:id="42" w:name="_Toc128735862"/>
      <w:r w:rsidRPr="006E6492">
        <w:rPr>
          <w:rFonts w:cs="Arial"/>
        </w:rPr>
        <w:t>Pre-exams: roles and responsibilities</w:t>
      </w:r>
      <w:bookmarkEnd w:id="42"/>
    </w:p>
    <w:p w14:paraId="1ACA8875" w14:textId="06AE8B9A" w:rsidR="00775F95" w:rsidRPr="001767FE" w:rsidRDefault="00775F95" w:rsidP="00861088">
      <w:pPr>
        <w:pStyle w:val="Heading3"/>
        <w:spacing w:before="0"/>
        <w:rPr>
          <w:rFonts w:cs="Arial"/>
          <w:b w:val="0"/>
          <w:bCs w:val="0"/>
          <w:color w:val="auto"/>
          <w:u w:val="single"/>
        </w:rPr>
      </w:pPr>
      <w:bookmarkStart w:id="43" w:name="_Toc128735863"/>
      <w:r w:rsidRPr="001767FE">
        <w:rPr>
          <w:rFonts w:cs="Arial"/>
          <w:b w:val="0"/>
          <w:bCs w:val="0"/>
          <w:color w:val="auto"/>
          <w:u w:val="single"/>
        </w:rPr>
        <w:t>Access arrangements</w:t>
      </w:r>
      <w:r w:rsidR="00DA2837" w:rsidRPr="001767FE">
        <w:rPr>
          <w:rFonts w:cs="Arial"/>
          <w:b w:val="0"/>
          <w:bCs w:val="0"/>
          <w:color w:val="auto"/>
          <w:u w:val="single"/>
        </w:rPr>
        <w:t xml:space="preserve"> and reasonable adjustments</w:t>
      </w:r>
      <w:bookmarkEnd w:id="43"/>
    </w:p>
    <w:p w14:paraId="7CF47C78" w14:textId="0A39C07A" w:rsidR="00775F95" w:rsidRPr="006E6492" w:rsidRDefault="00FE640E" w:rsidP="00861088">
      <w:pPr>
        <w:spacing w:after="120"/>
        <w:rPr>
          <w:rFonts w:cs="Arial"/>
          <w:b/>
        </w:rPr>
      </w:pPr>
      <w:r w:rsidRPr="00DA2837">
        <w:rPr>
          <w:b/>
          <w:bCs/>
        </w:rPr>
        <w:t>ALS lead/</w:t>
      </w:r>
      <w:r w:rsidR="00775F95" w:rsidRPr="00DA2837">
        <w:rPr>
          <w:rFonts w:cs="Arial"/>
          <w:b/>
        </w:rPr>
        <w:t>SENCo</w:t>
      </w:r>
    </w:p>
    <w:p w14:paraId="4A57F8F6" w14:textId="5FD9B310" w:rsidR="00775F95" w:rsidRPr="006E6492" w:rsidRDefault="00775F95" w:rsidP="00861088">
      <w:pPr>
        <w:pStyle w:val="ListParagraph"/>
        <w:numPr>
          <w:ilvl w:val="0"/>
          <w:numId w:val="61"/>
        </w:numPr>
        <w:spacing w:after="120"/>
        <w:rPr>
          <w:rFonts w:cs="Arial"/>
          <w:b/>
        </w:rPr>
      </w:pPr>
      <w:r w:rsidRPr="006E6492">
        <w:rPr>
          <w:rFonts w:cs="Arial"/>
        </w:rPr>
        <w:t xml:space="preserve">Ensures appropriate arrangements, adjustments and adaptations are in place to facilitate </w:t>
      </w:r>
      <w:r w:rsidRPr="004970F3">
        <w:rPr>
          <w:rFonts w:cs="Arial"/>
        </w:rPr>
        <w:t>access</w:t>
      </w:r>
      <w:r w:rsidR="003E4750" w:rsidRPr="004970F3">
        <w:rPr>
          <w:rFonts w:cs="Arial"/>
        </w:rPr>
        <w:t xml:space="preserve"> to exams/assessments</w:t>
      </w:r>
      <w:r w:rsidRPr="004970F3">
        <w:rPr>
          <w:rFonts w:cs="Arial"/>
        </w:rPr>
        <w:t xml:space="preserve"> for</w:t>
      </w:r>
      <w:r w:rsidRPr="006E6492">
        <w:rPr>
          <w:rFonts w:cs="Arial"/>
        </w:rPr>
        <w:t xml:space="preserve"> candidates where they are disabled within the meaning of the Equality Act (unless a temporary emergency arrangement is required at the time of an exam)</w:t>
      </w:r>
    </w:p>
    <w:p w14:paraId="2BF6C877" w14:textId="77777777" w:rsidR="00775F95" w:rsidRPr="006E6492" w:rsidRDefault="00775F95" w:rsidP="00861088">
      <w:pPr>
        <w:pStyle w:val="ListParagraph"/>
        <w:numPr>
          <w:ilvl w:val="0"/>
          <w:numId w:val="61"/>
        </w:numPr>
        <w:spacing w:after="120"/>
        <w:rPr>
          <w:rFonts w:cs="Arial"/>
          <w:b/>
        </w:rPr>
      </w:pPr>
      <w:r w:rsidRPr="006E6492">
        <w:rPr>
          <w:rFonts w:cs="Arial"/>
        </w:rPr>
        <w:t>Ensures a candidate is involved in any decisions about arrangements, adjustments and /or adaptations that may be put in place for him/her</w:t>
      </w:r>
    </w:p>
    <w:p w14:paraId="35754191" w14:textId="398CAFEC" w:rsidR="00775F95" w:rsidRPr="006E6492" w:rsidRDefault="00775F95" w:rsidP="00861088">
      <w:pPr>
        <w:pStyle w:val="ListParagraph"/>
        <w:numPr>
          <w:ilvl w:val="0"/>
          <w:numId w:val="61"/>
        </w:numPr>
        <w:spacing w:after="120"/>
        <w:rPr>
          <w:rFonts w:cs="Arial"/>
          <w:b/>
        </w:rPr>
      </w:pPr>
      <w:r w:rsidRPr="006E6492">
        <w:rPr>
          <w:rFonts w:cs="Arial"/>
        </w:rPr>
        <w:t xml:space="preserve">Ensures exam information (JCQ information for </w:t>
      </w:r>
      <w:r w:rsidRPr="00313C99">
        <w:rPr>
          <w:rFonts w:cs="Arial"/>
        </w:rPr>
        <w:t xml:space="preserve">candidates </w:t>
      </w:r>
      <w:r w:rsidR="00DA2837" w:rsidRPr="00313C99">
        <w:rPr>
          <w:rFonts w:cs="Arial"/>
        </w:rPr>
        <w:t>documents</w:t>
      </w:r>
      <w:r w:rsidRPr="00313C99">
        <w:rPr>
          <w:rFonts w:cs="Arial"/>
        </w:rPr>
        <w:t>, individual</w:t>
      </w:r>
      <w:r w:rsidRPr="006E6492">
        <w:rPr>
          <w:rFonts w:cs="Arial"/>
        </w:rPr>
        <w:t xml:space="preserve"> exam timetable etc.) is adapted where this may be required for a disabled candidate to access it</w:t>
      </w:r>
    </w:p>
    <w:p w14:paraId="6991979A" w14:textId="74151D64" w:rsidR="00C24F66" w:rsidRPr="003F6F19" w:rsidRDefault="00775F95" w:rsidP="00861088">
      <w:pPr>
        <w:pStyle w:val="ListParagraph"/>
        <w:numPr>
          <w:ilvl w:val="0"/>
          <w:numId w:val="61"/>
        </w:numPr>
        <w:spacing w:after="120"/>
        <w:rPr>
          <w:rFonts w:cs="Arial"/>
        </w:rPr>
      </w:pPr>
      <w:r w:rsidRPr="003F6F19">
        <w:rPr>
          <w:rFonts w:cs="Arial"/>
        </w:rPr>
        <w:t>Allocates appropriately trained centre staff to facilitate access arrangements for candidates in exams and assessments</w:t>
      </w:r>
      <w:r w:rsidR="00C24F66" w:rsidRPr="003F6F19">
        <w:rPr>
          <w:rFonts w:cs="Arial"/>
        </w:rPr>
        <w:t xml:space="preserve"> (ensuring that the facilitator appointed meets </w:t>
      </w:r>
      <w:r w:rsidR="00C24F66" w:rsidRPr="00FE640E">
        <w:rPr>
          <w:rFonts w:ascii="Verdana" w:hAnsi="Verdana" w:cs="Arial"/>
          <w:sz w:val="20"/>
          <w:szCs w:val="20"/>
        </w:rPr>
        <w:t>JCQ</w:t>
      </w:r>
      <w:r w:rsidR="00C24F66" w:rsidRPr="003F6F19">
        <w:rPr>
          <w:rFonts w:cs="Arial"/>
        </w:rPr>
        <w:t xml:space="preserve"> requirements and fully understands the rule of the access arrangement)</w:t>
      </w:r>
    </w:p>
    <w:p w14:paraId="2A5612C4" w14:textId="60F31C4D" w:rsidR="00C24F66" w:rsidRPr="00AE170C" w:rsidRDefault="00C24F66" w:rsidP="00861088">
      <w:pPr>
        <w:pStyle w:val="ListParagraph"/>
        <w:numPr>
          <w:ilvl w:val="0"/>
          <w:numId w:val="61"/>
        </w:numPr>
        <w:spacing w:after="120"/>
        <w:rPr>
          <w:rFonts w:cs="Arial"/>
        </w:rPr>
      </w:pPr>
      <w:r w:rsidRPr="00AE170C">
        <w:rPr>
          <w:rFonts w:cs="Arial"/>
        </w:rPr>
        <w:t xml:space="preserve">Where relevant, ensures </w:t>
      </w:r>
      <w:r w:rsidRPr="00AE170C">
        <w:t xml:space="preserve">the necessary and appropriate steps are undertaken to gather an appropriate picture of need and demonstrate normal way of working for a private candidate </w:t>
      </w:r>
      <w:r w:rsidRPr="00AE170C">
        <w:lastRenderedPageBreak/>
        <w:t>(including distance learners and home educated candidates) and that the candidate is assessed by the centre’s appointed assessor</w:t>
      </w:r>
    </w:p>
    <w:p w14:paraId="1FBB7D63" w14:textId="65ECF219" w:rsidR="00775F95" w:rsidRPr="001767FE" w:rsidRDefault="00775F95" w:rsidP="00861088">
      <w:pPr>
        <w:pStyle w:val="Heading3"/>
        <w:spacing w:before="0"/>
        <w:rPr>
          <w:rFonts w:cs="Arial"/>
          <w:b w:val="0"/>
          <w:bCs w:val="0"/>
          <w:color w:val="auto"/>
          <w:u w:val="single"/>
        </w:rPr>
      </w:pPr>
      <w:bookmarkStart w:id="44" w:name="_Toc128735864"/>
      <w:r w:rsidRPr="001767FE">
        <w:rPr>
          <w:rFonts w:cs="Arial"/>
          <w:b w:val="0"/>
          <w:bCs w:val="0"/>
          <w:color w:val="auto"/>
          <w:u w:val="single"/>
        </w:rPr>
        <w:t>Briefing candidates</w:t>
      </w:r>
      <w:bookmarkEnd w:id="44"/>
    </w:p>
    <w:p w14:paraId="281CEF3C" w14:textId="77777777" w:rsidR="00775F95" w:rsidRPr="006E6492" w:rsidRDefault="00775F95" w:rsidP="00861088">
      <w:pPr>
        <w:spacing w:after="120"/>
        <w:rPr>
          <w:rFonts w:cs="Arial"/>
          <w:b/>
        </w:rPr>
      </w:pPr>
      <w:r w:rsidRPr="006E6492">
        <w:rPr>
          <w:rFonts w:cs="Arial"/>
          <w:b/>
        </w:rPr>
        <w:t>Exams officer</w:t>
      </w:r>
    </w:p>
    <w:p w14:paraId="79129A73" w14:textId="73D8DD5F" w:rsidR="00775F95" w:rsidRPr="005E2428" w:rsidRDefault="00775F95" w:rsidP="00861088">
      <w:pPr>
        <w:pStyle w:val="ListParagraph"/>
        <w:numPr>
          <w:ilvl w:val="0"/>
          <w:numId w:val="62"/>
        </w:numPr>
        <w:spacing w:after="120"/>
        <w:rPr>
          <w:rFonts w:cs="Arial"/>
        </w:rPr>
      </w:pPr>
      <w:r w:rsidRPr="005E2428">
        <w:rPr>
          <w:rFonts w:cs="Arial"/>
        </w:rPr>
        <w:t>Issues individual exam timetable information to candidates</w:t>
      </w:r>
      <w:r w:rsidR="00556471" w:rsidRPr="005E2428">
        <w:rPr>
          <w:rFonts w:cs="Arial"/>
        </w:rPr>
        <w:t xml:space="preserve"> </w:t>
      </w:r>
      <w:bookmarkStart w:id="45" w:name="_Hlk528948763"/>
      <w:r w:rsidR="00213470" w:rsidRPr="005E2428">
        <w:rPr>
          <w:rFonts w:cs="Arial"/>
        </w:rPr>
        <w:t xml:space="preserve">and informs candidates of any </w:t>
      </w:r>
      <w:r w:rsidR="000F3C48" w:rsidRPr="005E2428">
        <w:rPr>
          <w:rFonts w:cs="Arial"/>
        </w:rPr>
        <w:t xml:space="preserve">designated </w:t>
      </w:r>
      <w:r w:rsidR="00213470" w:rsidRPr="005E2428">
        <w:rPr>
          <w:rFonts w:cs="Arial"/>
        </w:rPr>
        <w:t>contingency day</w:t>
      </w:r>
      <w:r w:rsidR="00313C99" w:rsidRPr="005E2428">
        <w:rPr>
          <w:rFonts w:cs="Arial"/>
        </w:rPr>
        <w:t>(s)</w:t>
      </w:r>
      <w:r w:rsidR="00213470" w:rsidRPr="005E2428">
        <w:rPr>
          <w:rFonts w:cs="Arial"/>
        </w:rPr>
        <w:t xml:space="preserve"> awarding bodies may identify in the event of national or </w:t>
      </w:r>
      <w:r w:rsidR="003D5870" w:rsidRPr="005E2428">
        <w:rPr>
          <w:rFonts w:cs="Arial"/>
        </w:rPr>
        <w:t xml:space="preserve">significant </w:t>
      </w:r>
      <w:r w:rsidR="00213470" w:rsidRPr="005E2428">
        <w:rPr>
          <w:rFonts w:cs="Arial"/>
        </w:rPr>
        <w:t>local disruption to exams</w:t>
      </w:r>
      <w:r w:rsidRPr="005E2428">
        <w:rPr>
          <w:rFonts w:cs="Arial"/>
        </w:rPr>
        <w:t xml:space="preserve"> </w:t>
      </w:r>
    </w:p>
    <w:bookmarkEnd w:id="45"/>
    <w:p w14:paraId="59BC1CD2" w14:textId="2438A1E3" w:rsidR="00775F95" w:rsidRPr="00DA2837" w:rsidRDefault="00630BF8" w:rsidP="00861088">
      <w:pPr>
        <w:pStyle w:val="ListParagraph"/>
        <w:numPr>
          <w:ilvl w:val="0"/>
          <w:numId w:val="62"/>
        </w:numPr>
        <w:spacing w:after="120"/>
        <w:rPr>
          <w:rFonts w:cs="Tahoma"/>
          <w:szCs w:val="22"/>
        </w:rPr>
      </w:pPr>
      <w:r w:rsidRPr="00DA2837">
        <w:rPr>
          <w:rFonts w:cs="Tahoma"/>
          <w:szCs w:val="22"/>
        </w:rPr>
        <w:t>Prior to exams i</w:t>
      </w:r>
      <w:r w:rsidR="00775F95" w:rsidRPr="00DA2837">
        <w:rPr>
          <w:rFonts w:cs="Tahoma"/>
          <w:szCs w:val="22"/>
        </w:rPr>
        <w:t>ssues relevant JCQ information for candidates documents</w:t>
      </w:r>
    </w:p>
    <w:p w14:paraId="20AA85A0" w14:textId="77777777" w:rsidR="00775F95" w:rsidRPr="00DA2837" w:rsidRDefault="00775F95" w:rsidP="00861088">
      <w:pPr>
        <w:pStyle w:val="ListParagraph"/>
        <w:numPr>
          <w:ilvl w:val="0"/>
          <w:numId w:val="62"/>
        </w:numPr>
        <w:spacing w:after="120"/>
        <w:rPr>
          <w:rFonts w:cs="Tahoma"/>
          <w:szCs w:val="22"/>
        </w:rPr>
      </w:pPr>
      <w:r w:rsidRPr="00DA2837">
        <w:rPr>
          <w:rFonts w:cs="Tahoma"/>
          <w:szCs w:val="22"/>
        </w:rPr>
        <w:t>Where relevant, issues relevant awarding body information to candidates</w:t>
      </w:r>
    </w:p>
    <w:p w14:paraId="4EE076A9" w14:textId="77777777" w:rsidR="004970F3" w:rsidRPr="00DA2837" w:rsidRDefault="00775F95" w:rsidP="00861088">
      <w:pPr>
        <w:pStyle w:val="ListParagraph"/>
        <w:numPr>
          <w:ilvl w:val="0"/>
          <w:numId w:val="62"/>
        </w:numPr>
        <w:spacing w:after="120"/>
        <w:rPr>
          <w:rFonts w:cs="Tahoma"/>
          <w:szCs w:val="22"/>
        </w:rPr>
      </w:pPr>
      <w:r w:rsidRPr="00DA2837">
        <w:rPr>
          <w:rFonts w:cs="Tahoma"/>
          <w:szCs w:val="22"/>
        </w:rPr>
        <w:t>Issues centre exam information to candidates including information on:</w:t>
      </w:r>
    </w:p>
    <w:p w14:paraId="048598DA" w14:textId="77777777" w:rsidR="004970F3" w:rsidRDefault="00775F95" w:rsidP="00861088">
      <w:pPr>
        <w:pStyle w:val="ListParagraph"/>
        <w:numPr>
          <w:ilvl w:val="1"/>
          <w:numId w:val="62"/>
        </w:numPr>
        <w:spacing w:after="120"/>
        <w:rPr>
          <w:rFonts w:cs="Arial"/>
        </w:rPr>
      </w:pPr>
      <w:r w:rsidRPr="00807C62">
        <w:rPr>
          <w:rFonts w:cs="Arial"/>
        </w:rPr>
        <w:t xml:space="preserve">exam </w:t>
      </w:r>
      <w:r w:rsidR="0063070F" w:rsidRPr="00807C62">
        <w:rPr>
          <w:rFonts w:cs="Arial"/>
        </w:rPr>
        <w:t>timetable</w:t>
      </w:r>
      <w:r w:rsidR="0063070F" w:rsidRPr="004970F3">
        <w:rPr>
          <w:rFonts w:cs="Arial"/>
        </w:rPr>
        <w:t xml:space="preserve"> </w:t>
      </w:r>
      <w:r w:rsidRPr="004970F3">
        <w:rPr>
          <w:rFonts w:cs="Arial"/>
        </w:rPr>
        <w:t>clashes</w:t>
      </w:r>
    </w:p>
    <w:p w14:paraId="03B5FBD5" w14:textId="77777777" w:rsidR="004970F3" w:rsidRDefault="00775F95" w:rsidP="00861088">
      <w:pPr>
        <w:pStyle w:val="ListParagraph"/>
        <w:numPr>
          <w:ilvl w:val="1"/>
          <w:numId w:val="62"/>
        </w:numPr>
        <w:spacing w:after="120"/>
        <w:rPr>
          <w:rFonts w:cs="Arial"/>
        </w:rPr>
      </w:pPr>
      <w:r w:rsidRPr="004970F3">
        <w:rPr>
          <w:rFonts w:cs="Arial"/>
        </w:rPr>
        <w:t>arriving late for an exam</w:t>
      </w:r>
    </w:p>
    <w:p w14:paraId="50B48B6C" w14:textId="77777777" w:rsidR="004970F3" w:rsidRDefault="00775F95" w:rsidP="00861088">
      <w:pPr>
        <w:pStyle w:val="ListParagraph"/>
        <w:numPr>
          <w:ilvl w:val="1"/>
          <w:numId w:val="62"/>
        </w:numPr>
        <w:spacing w:after="120"/>
        <w:rPr>
          <w:rFonts w:cs="Arial"/>
        </w:rPr>
      </w:pPr>
      <w:r w:rsidRPr="004970F3">
        <w:rPr>
          <w:rFonts w:cs="Arial"/>
        </w:rPr>
        <w:t>absence or illness during exams</w:t>
      </w:r>
    </w:p>
    <w:p w14:paraId="3FDD3BA3" w14:textId="77777777" w:rsidR="004970F3" w:rsidRDefault="00775F95" w:rsidP="00861088">
      <w:pPr>
        <w:pStyle w:val="ListParagraph"/>
        <w:numPr>
          <w:ilvl w:val="1"/>
          <w:numId w:val="62"/>
        </w:numPr>
        <w:spacing w:after="120"/>
        <w:rPr>
          <w:rFonts w:cs="Arial"/>
        </w:rPr>
      </w:pPr>
      <w:r w:rsidRPr="004970F3">
        <w:rPr>
          <w:rFonts w:cs="Arial"/>
        </w:rPr>
        <w:t>what equipment is/is not provided by the centre</w:t>
      </w:r>
    </w:p>
    <w:p w14:paraId="0FC639D1" w14:textId="6545B36B" w:rsidR="004970F3" w:rsidRDefault="00775F95" w:rsidP="00861088">
      <w:pPr>
        <w:pStyle w:val="ListParagraph"/>
        <w:numPr>
          <w:ilvl w:val="1"/>
          <w:numId w:val="62"/>
        </w:numPr>
        <w:spacing w:after="120"/>
        <w:rPr>
          <w:rFonts w:cs="Arial"/>
        </w:rPr>
      </w:pPr>
      <w:r w:rsidRPr="004970F3">
        <w:rPr>
          <w:rFonts w:cs="Arial"/>
        </w:rPr>
        <w:t>food and drink in exam rooms</w:t>
      </w:r>
    </w:p>
    <w:p w14:paraId="3E010309" w14:textId="789DA91C" w:rsidR="00DA2837" w:rsidRPr="00313C99" w:rsidRDefault="00DA2837" w:rsidP="00861088">
      <w:pPr>
        <w:pStyle w:val="ListParagraph"/>
        <w:numPr>
          <w:ilvl w:val="1"/>
          <w:numId w:val="62"/>
        </w:numPr>
        <w:spacing w:after="120"/>
        <w:rPr>
          <w:rFonts w:cs="Arial"/>
        </w:rPr>
      </w:pPr>
      <w:r w:rsidRPr="00313C99">
        <w:rPr>
          <w:rFonts w:cs="Arial"/>
        </w:rPr>
        <w:t>unauthorised items in exam rooms</w:t>
      </w:r>
    </w:p>
    <w:p w14:paraId="1878A9B3" w14:textId="77777777" w:rsidR="004970F3" w:rsidRDefault="00775F95" w:rsidP="00861088">
      <w:pPr>
        <w:pStyle w:val="ListParagraph"/>
        <w:numPr>
          <w:ilvl w:val="1"/>
          <w:numId w:val="62"/>
        </w:numPr>
        <w:spacing w:after="120"/>
        <w:rPr>
          <w:rFonts w:cs="Arial"/>
        </w:rPr>
      </w:pPr>
      <w:r w:rsidRPr="004970F3">
        <w:rPr>
          <w:rFonts w:cs="Arial"/>
        </w:rPr>
        <w:t>when and how results will be issued and the staff that will be available</w:t>
      </w:r>
    </w:p>
    <w:p w14:paraId="0E1BAF62" w14:textId="339D00A7" w:rsidR="004970F3" w:rsidRPr="00BA48A9" w:rsidRDefault="00775F95" w:rsidP="00861088">
      <w:pPr>
        <w:pStyle w:val="ListParagraph"/>
        <w:numPr>
          <w:ilvl w:val="1"/>
          <w:numId w:val="62"/>
        </w:numPr>
        <w:spacing w:after="120"/>
        <w:rPr>
          <w:rFonts w:cs="Arial"/>
        </w:rPr>
      </w:pPr>
      <w:r w:rsidRPr="00BA48A9">
        <w:rPr>
          <w:rFonts w:cs="Arial"/>
        </w:rPr>
        <w:t>post-results services</w:t>
      </w:r>
      <w:r w:rsidR="00BA48A9" w:rsidRPr="00BA48A9">
        <w:rPr>
          <w:rFonts w:cs="Arial"/>
        </w:rPr>
        <w:t xml:space="preserve"> </w:t>
      </w:r>
      <w:r w:rsidR="00BA48A9" w:rsidRPr="001525A3">
        <w:rPr>
          <w:rFonts w:cs="Arial"/>
        </w:rPr>
        <w:t>information</w:t>
      </w:r>
      <w:r w:rsidRPr="001525A3">
        <w:rPr>
          <w:rFonts w:cs="Arial"/>
        </w:rPr>
        <w:t xml:space="preserve"> and how the centre </w:t>
      </w:r>
      <w:r w:rsidR="00025752" w:rsidRPr="001525A3">
        <w:rPr>
          <w:rFonts w:cs="Arial"/>
        </w:rPr>
        <w:t>will deal</w:t>
      </w:r>
      <w:r w:rsidR="00025752">
        <w:rPr>
          <w:rFonts w:cs="Arial"/>
        </w:rPr>
        <w:t xml:space="preserve"> </w:t>
      </w:r>
      <w:r w:rsidRPr="00BA48A9">
        <w:rPr>
          <w:rFonts w:cs="Arial"/>
        </w:rPr>
        <w:t>with requests from candidates</w:t>
      </w:r>
    </w:p>
    <w:p w14:paraId="5AE4C53D" w14:textId="32FC6907" w:rsidR="00452925" w:rsidRDefault="00775F95" w:rsidP="00861088">
      <w:pPr>
        <w:pStyle w:val="ListParagraph"/>
        <w:numPr>
          <w:ilvl w:val="1"/>
          <w:numId w:val="62"/>
        </w:numPr>
        <w:spacing w:after="120"/>
        <w:rPr>
          <w:rFonts w:cs="Arial"/>
        </w:rPr>
      </w:pPr>
      <w:r w:rsidRPr="004970F3">
        <w:rPr>
          <w:rFonts w:cs="Arial"/>
        </w:rPr>
        <w:t>when and how certificates will be issued</w:t>
      </w:r>
    </w:p>
    <w:p w14:paraId="1855F774" w14:textId="77777777" w:rsidR="00B337C4" w:rsidRPr="004970F3" w:rsidRDefault="00B337C4" w:rsidP="00B337C4">
      <w:pPr>
        <w:pStyle w:val="ListParagraph"/>
        <w:spacing w:after="120"/>
        <w:ind w:left="1440"/>
        <w:rPr>
          <w:rFonts w:cs="Arial"/>
        </w:rPr>
      </w:pPr>
    </w:p>
    <w:p w14:paraId="2B5760E5" w14:textId="60B3423D" w:rsidR="00775F95" w:rsidRPr="006E6492" w:rsidRDefault="00775F95" w:rsidP="00B337C4">
      <w:pPr>
        <w:pStyle w:val="Heading3"/>
      </w:pPr>
      <w:bookmarkStart w:id="46" w:name="_Toc128735865"/>
      <w:r w:rsidRPr="00807C62">
        <w:t xml:space="preserve">Access to </w:t>
      </w:r>
      <w:r w:rsidR="00A40EB0">
        <w:t>S</w:t>
      </w:r>
      <w:r w:rsidRPr="00807C62">
        <w:t xml:space="preserve">cripts, </w:t>
      </w:r>
      <w:r w:rsidR="00A40EB0">
        <w:t>R</w:t>
      </w:r>
      <w:r w:rsidR="00DA2AC0" w:rsidRPr="00807C62">
        <w:t>eviews of</w:t>
      </w:r>
      <w:r w:rsidRPr="00807C62">
        <w:t xml:space="preserve"> </w:t>
      </w:r>
      <w:r w:rsidR="00A40EB0">
        <w:t>R</w:t>
      </w:r>
      <w:r w:rsidRPr="00807C62">
        <w:t xml:space="preserve">esults and </w:t>
      </w:r>
      <w:r w:rsidR="00A40EB0">
        <w:t>A</w:t>
      </w:r>
      <w:r w:rsidRPr="00807C62">
        <w:t xml:space="preserve">ppeals </w:t>
      </w:r>
      <w:r w:rsidR="00A40EB0">
        <w:t>P</w:t>
      </w:r>
      <w:r w:rsidRPr="00807C62">
        <w:t>rocedures</w:t>
      </w:r>
      <w:bookmarkEnd w:id="46"/>
    </w:p>
    <w:tbl>
      <w:tblPr>
        <w:tblStyle w:val="TableGrid"/>
        <w:tblW w:w="0" w:type="auto"/>
        <w:tblInd w:w="1129" w:type="dxa"/>
        <w:tblLook w:val="04A0" w:firstRow="1" w:lastRow="0" w:firstColumn="1" w:lastColumn="0" w:noHBand="0" w:noVBand="1"/>
      </w:tblPr>
      <w:tblGrid>
        <w:gridCol w:w="8913"/>
      </w:tblGrid>
      <w:tr w:rsidR="00775F95" w:rsidRPr="0010615F" w14:paraId="5A71824C" w14:textId="77777777" w:rsidTr="00775F95">
        <w:tc>
          <w:tcPr>
            <w:tcW w:w="9481" w:type="dxa"/>
          </w:tcPr>
          <w:p w14:paraId="5E9449FD" w14:textId="66402D25" w:rsidR="001525A3" w:rsidRDefault="001525A3" w:rsidP="001525A3">
            <w:pPr>
              <w:spacing w:before="120" w:after="120"/>
              <w:rPr>
                <w:rFonts w:cs="Tahoma"/>
                <w:iCs/>
                <w:color w:val="595959" w:themeColor="text1" w:themeTint="A6"/>
                <w:sz w:val="20"/>
                <w:szCs w:val="20"/>
              </w:rPr>
            </w:pPr>
            <w:r w:rsidRPr="00A84A1C">
              <w:rPr>
                <w:rFonts w:cs="Tahoma"/>
                <w:szCs w:val="22"/>
              </w:rPr>
              <w:t xml:space="preserve">The College’s </w:t>
            </w:r>
            <w:r>
              <w:rPr>
                <w:rFonts w:cs="Tahoma"/>
                <w:szCs w:val="22"/>
              </w:rPr>
              <w:t xml:space="preserve">Access to scripts, reviews of results and appeals </w:t>
            </w:r>
            <w:r w:rsidRPr="00A84A1C">
              <w:rPr>
                <w:rFonts w:cs="Tahoma"/>
                <w:szCs w:val="22"/>
              </w:rPr>
              <w:t>for exams can be found on the College website, College sharepoint area for staff or from the exams officer – exams@haybrookcollege.co.uk</w:t>
            </w:r>
          </w:p>
          <w:p w14:paraId="21BFE99A" w14:textId="4BEC2B72" w:rsidR="00B22DD6" w:rsidRPr="00B22DD6" w:rsidRDefault="00B22DD6" w:rsidP="00861088">
            <w:pPr>
              <w:spacing w:before="120" w:after="120"/>
              <w:rPr>
                <w:rFonts w:cs="Tahoma"/>
                <w:color w:val="595959" w:themeColor="text1" w:themeTint="A6"/>
                <w:sz w:val="20"/>
                <w:szCs w:val="20"/>
              </w:rPr>
            </w:pPr>
            <w:r w:rsidRPr="00584656">
              <w:rPr>
                <w:rFonts w:cs="Tahoma"/>
                <w:iCs/>
                <w:color w:val="595959" w:themeColor="text1" w:themeTint="A6"/>
                <w:sz w:val="20"/>
                <w:szCs w:val="20"/>
              </w:rPr>
              <w:t xml:space="preserve">Refer to </w:t>
            </w:r>
            <w:hyperlink r:id="rId58" w:history="1">
              <w:r w:rsidRPr="00313C99">
                <w:rPr>
                  <w:rStyle w:val="Hyperlink"/>
                  <w:rFonts w:cs="Tahoma"/>
                  <w:color w:val="0070C0"/>
                  <w:sz w:val="20"/>
                  <w:szCs w:val="20"/>
                  <w:u w:val="none"/>
                </w:rPr>
                <w:t>GR</w:t>
              </w:r>
            </w:hyperlink>
            <w:r w:rsidRPr="00584656">
              <w:rPr>
                <w:rFonts w:cs="Tahoma"/>
                <w:color w:val="595959" w:themeColor="text1" w:themeTint="A6"/>
                <w:sz w:val="20"/>
                <w:szCs w:val="20"/>
              </w:rPr>
              <w:t xml:space="preserve"> (section</w:t>
            </w:r>
            <w:r>
              <w:rPr>
                <w:rFonts w:cs="Tahoma"/>
                <w:color w:val="595959" w:themeColor="text1" w:themeTint="A6"/>
                <w:sz w:val="20"/>
                <w:szCs w:val="20"/>
              </w:rPr>
              <w:t>s</w:t>
            </w:r>
            <w:r w:rsidRPr="00584656">
              <w:rPr>
                <w:rFonts w:cs="Tahoma"/>
                <w:color w:val="595959" w:themeColor="text1" w:themeTint="A6"/>
                <w:sz w:val="20"/>
                <w:szCs w:val="20"/>
              </w:rPr>
              <w:t xml:space="preserve"> 5.</w:t>
            </w:r>
            <w:r>
              <w:rPr>
                <w:rFonts w:cs="Tahoma"/>
                <w:color w:val="595959" w:themeColor="text1" w:themeTint="A6"/>
                <w:sz w:val="20"/>
                <w:szCs w:val="20"/>
              </w:rPr>
              <w:t>13</w:t>
            </w:r>
            <w:r w:rsidR="00AE170C">
              <w:rPr>
                <w:rFonts w:cs="Tahoma"/>
                <w:color w:val="595959" w:themeColor="text1" w:themeTint="A6"/>
                <w:sz w:val="20"/>
                <w:szCs w:val="20"/>
              </w:rPr>
              <w:t>,</w:t>
            </w:r>
            <w:r>
              <w:rPr>
                <w:rFonts w:cs="Tahoma"/>
                <w:color w:val="595959" w:themeColor="text1" w:themeTint="A6"/>
                <w:sz w:val="20"/>
                <w:szCs w:val="20"/>
              </w:rPr>
              <w:t xml:space="preserve"> 5.6</w:t>
            </w:r>
            <w:r w:rsidRPr="00584656">
              <w:rPr>
                <w:rFonts w:cs="Tahoma"/>
                <w:color w:val="595959" w:themeColor="text1" w:themeTint="A6"/>
                <w:sz w:val="20"/>
                <w:szCs w:val="20"/>
              </w:rPr>
              <w:t>)</w:t>
            </w:r>
          </w:p>
        </w:tc>
      </w:tr>
    </w:tbl>
    <w:p w14:paraId="5ED331BE" w14:textId="62DA8B2E" w:rsidR="00775F95" w:rsidRPr="001767FE" w:rsidRDefault="00775F95" w:rsidP="00861088">
      <w:pPr>
        <w:pStyle w:val="Heading3"/>
        <w:rPr>
          <w:rFonts w:cs="Arial"/>
          <w:b w:val="0"/>
          <w:bCs w:val="0"/>
          <w:color w:val="auto"/>
          <w:u w:val="single"/>
        </w:rPr>
      </w:pPr>
      <w:bookmarkStart w:id="47" w:name="_Toc128735866"/>
      <w:r w:rsidRPr="001767FE">
        <w:rPr>
          <w:rFonts w:cs="Arial"/>
          <w:b w:val="0"/>
          <w:bCs w:val="0"/>
          <w:color w:val="auto"/>
          <w:u w:val="single"/>
        </w:rPr>
        <w:t>Dispatch of exam scripts</w:t>
      </w:r>
      <w:bookmarkEnd w:id="47"/>
    </w:p>
    <w:p w14:paraId="0C82EE9F" w14:textId="77777777" w:rsidR="00775F95" w:rsidRPr="006E6492" w:rsidRDefault="00775F95" w:rsidP="00861088">
      <w:pPr>
        <w:spacing w:after="120"/>
        <w:rPr>
          <w:rFonts w:cs="Arial"/>
          <w:b/>
        </w:rPr>
      </w:pPr>
      <w:r w:rsidRPr="006E6492">
        <w:rPr>
          <w:rFonts w:cs="Arial"/>
          <w:b/>
        </w:rPr>
        <w:t>Exams officer</w:t>
      </w:r>
    </w:p>
    <w:p w14:paraId="1608F5AC" w14:textId="115061A4" w:rsidR="00775F95" w:rsidRPr="00DA2837" w:rsidRDefault="00775F95" w:rsidP="00861088">
      <w:pPr>
        <w:pStyle w:val="ListParagraph"/>
        <w:numPr>
          <w:ilvl w:val="0"/>
          <w:numId w:val="12"/>
        </w:numPr>
        <w:spacing w:after="120"/>
        <w:rPr>
          <w:rFonts w:cs="Tahoma"/>
          <w:szCs w:val="22"/>
        </w:rPr>
      </w:pPr>
      <w:r w:rsidRPr="00DA2837">
        <w:rPr>
          <w:rFonts w:cs="Tahoma"/>
          <w:szCs w:val="22"/>
        </w:rPr>
        <w:t>Identifies and confirms arrangements for the dispatch of candidate exam scripts with the DfE</w:t>
      </w:r>
      <w:r w:rsidR="001241A1" w:rsidRPr="00DA2837">
        <w:rPr>
          <w:rFonts w:cs="Tahoma"/>
          <w:szCs w:val="22"/>
        </w:rPr>
        <w:t xml:space="preserve"> (STA)</w:t>
      </w:r>
      <w:r w:rsidRPr="00DA2837">
        <w:rPr>
          <w:rFonts w:cs="Tahoma"/>
          <w:szCs w:val="22"/>
        </w:rPr>
        <w:t xml:space="preserve"> ‘yellow label service’ or the awarding body where qualifications sit outside the scope of the service</w:t>
      </w:r>
    </w:p>
    <w:p w14:paraId="70C58BE4" w14:textId="33A73FC1" w:rsidR="00775F95" w:rsidRPr="001767FE" w:rsidRDefault="00775F95" w:rsidP="00861088">
      <w:pPr>
        <w:pStyle w:val="Heading3"/>
        <w:spacing w:before="0"/>
        <w:rPr>
          <w:rFonts w:cs="Arial"/>
          <w:b w:val="0"/>
          <w:bCs w:val="0"/>
          <w:color w:val="auto"/>
          <w:u w:val="single"/>
        </w:rPr>
      </w:pPr>
      <w:bookmarkStart w:id="48" w:name="_Toc128735867"/>
      <w:r w:rsidRPr="001767FE">
        <w:rPr>
          <w:rFonts w:cs="Arial"/>
          <w:b w:val="0"/>
          <w:bCs w:val="0"/>
          <w:color w:val="auto"/>
          <w:u w:val="single"/>
        </w:rPr>
        <w:t>Estimated grades</w:t>
      </w:r>
      <w:bookmarkEnd w:id="48"/>
    </w:p>
    <w:p w14:paraId="125D3151" w14:textId="092B8835" w:rsidR="00775F95" w:rsidRPr="006E6492" w:rsidRDefault="006D04A6" w:rsidP="00861088">
      <w:pPr>
        <w:spacing w:after="120"/>
        <w:rPr>
          <w:rFonts w:cs="Arial"/>
          <w:b/>
        </w:rPr>
      </w:pPr>
      <w:r w:rsidRPr="00DA2837">
        <w:rPr>
          <w:rFonts w:cs="Arial"/>
          <w:b/>
        </w:rPr>
        <w:t>Senior leaders</w:t>
      </w:r>
    </w:p>
    <w:p w14:paraId="1C39A03C" w14:textId="661516FE" w:rsidR="00775F95" w:rsidRPr="006E6492" w:rsidRDefault="00775F95" w:rsidP="00861088">
      <w:pPr>
        <w:pStyle w:val="ListParagraph"/>
        <w:numPr>
          <w:ilvl w:val="0"/>
          <w:numId w:val="13"/>
        </w:numPr>
        <w:spacing w:after="120"/>
        <w:rPr>
          <w:rFonts w:cs="Arial"/>
        </w:rPr>
      </w:pPr>
      <w:r w:rsidRPr="006E6492">
        <w:rPr>
          <w:rFonts w:cs="Arial"/>
        </w:rPr>
        <w:t>Ensure teaching staff provide estimated grade information to the EO by the internal deadline (where this still may be required by the awarding body)</w:t>
      </w:r>
    </w:p>
    <w:p w14:paraId="69C4CCED" w14:textId="77777777" w:rsidR="00775F95" w:rsidRPr="006E6492" w:rsidRDefault="00775F95" w:rsidP="00861088">
      <w:pPr>
        <w:spacing w:after="120"/>
        <w:rPr>
          <w:rFonts w:cs="Arial"/>
          <w:b/>
        </w:rPr>
      </w:pPr>
      <w:r w:rsidRPr="006E6492">
        <w:rPr>
          <w:rFonts w:cs="Arial"/>
          <w:b/>
        </w:rPr>
        <w:t>Exams officer</w:t>
      </w:r>
    </w:p>
    <w:p w14:paraId="3DF6839A" w14:textId="77777777" w:rsidR="00775F95" w:rsidRPr="006E6492" w:rsidRDefault="00775F95" w:rsidP="00861088">
      <w:pPr>
        <w:pStyle w:val="ListParagraph"/>
        <w:numPr>
          <w:ilvl w:val="0"/>
          <w:numId w:val="13"/>
        </w:numPr>
        <w:spacing w:after="120"/>
        <w:rPr>
          <w:rFonts w:cs="Arial"/>
        </w:rPr>
      </w:pPr>
      <w:r w:rsidRPr="006E6492">
        <w:rPr>
          <w:rFonts w:cs="Arial"/>
        </w:rPr>
        <w:t>Submits estimated grade information to awarding bodies to meet the external deadline (where this may still be required by the awarding body)</w:t>
      </w:r>
    </w:p>
    <w:p w14:paraId="35238D2D" w14:textId="77777777" w:rsidR="00775F95" w:rsidRPr="006E6492" w:rsidRDefault="00775F95" w:rsidP="00861088">
      <w:pPr>
        <w:pStyle w:val="ListParagraph"/>
        <w:numPr>
          <w:ilvl w:val="0"/>
          <w:numId w:val="13"/>
        </w:numPr>
        <w:spacing w:after="120"/>
        <w:rPr>
          <w:rFonts w:cs="Arial"/>
        </w:rPr>
      </w:pPr>
      <w:r w:rsidRPr="006E6492">
        <w:rPr>
          <w:rFonts w:cs="Arial"/>
        </w:rPr>
        <w:t xml:space="preserve">Keeps a record to track what has been sent </w:t>
      </w:r>
    </w:p>
    <w:p w14:paraId="2FEBD635" w14:textId="07A60388" w:rsidR="00775F95" w:rsidRPr="001767FE" w:rsidRDefault="00775F95" w:rsidP="00861088">
      <w:pPr>
        <w:pStyle w:val="Heading3"/>
        <w:spacing w:before="0"/>
        <w:rPr>
          <w:rFonts w:cs="Arial"/>
          <w:b w:val="0"/>
          <w:bCs w:val="0"/>
          <w:color w:val="auto"/>
          <w:u w:val="single"/>
        </w:rPr>
      </w:pPr>
      <w:bookmarkStart w:id="49" w:name="_Toc128735868"/>
      <w:r w:rsidRPr="001767FE">
        <w:rPr>
          <w:rFonts w:cs="Arial"/>
          <w:b w:val="0"/>
          <w:bCs w:val="0"/>
          <w:color w:val="auto"/>
          <w:u w:val="single"/>
        </w:rPr>
        <w:t>Internal assessment</w:t>
      </w:r>
      <w:r w:rsidR="00452925" w:rsidRPr="001767FE">
        <w:rPr>
          <w:rFonts w:cs="Arial"/>
          <w:b w:val="0"/>
          <w:bCs w:val="0"/>
          <w:color w:val="auto"/>
          <w:u w:val="single"/>
        </w:rPr>
        <w:t xml:space="preserve"> and endorsements</w:t>
      </w:r>
      <w:bookmarkEnd w:id="49"/>
    </w:p>
    <w:p w14:paraId="6EA9F23C" w14:textId="77777777" w:rsidR="00775F95" w:rsidRPr="006E6492" w:rsidRDefault="00775F95" w:rsidP="00861088">
      <w:pPr>
        <w:spacing w:after="120"/>
        <w:rPr>
          <w:rFonts w:cs="Arial"/>
          <w:b/>
        </w:rPr>
      </w:pPr>
      <w:r w:rsidRPr="006E6492">
        <w:rPr>
          <w:rFonts w:cs="Arial"/>
          <w:b/>
        </w:rPr>
        <w:t>Head of centre</w:t>
      </w:r>
    </w:p>
    <w:p w14:paraId="737AEDAD" w14:textId="77777777" w:rsidR="00452925" w:rsidRPr="0063070F" w:rsidRDefault="00775F95" w:rsidP="00861088">
      <w:pPr>
        <w:pStyle w:val="ListParagraph"/>
        <w:numPr>
          <w:ilvl w:val="0"/>
          <w:numId w:val="6"/>
        </w:numPr>
        <w:spacing w:after="120"/>
      </w:pPr>
      <w:r w:rsidRPr="0063070F">
        <w:rPr>
          <w:rFonts w:cs="Arial"/>
        </w:rPr>
        <w:t xml:space="preserve">Ensures procedures are in place for candidates to appeal </w:t>
      </w:r>
      <w:r w:rsidR="00452925" w:rsidRPr="0063070F">
        <w:rPr>
          <w:rFonts w:cstheme="minorHAnsi"/>
        </w:rPr>
        <w:t xml:space="preserve">internal assessment decisions and make requests for reviews of marking </w:t>
      </w:r>
    </w:p>
    <w:p w14:paraId="1B1CC4AF" w14:textId="38F36A94" w:rsidR="00775F95" w:rsidRPr="006E6492" w:rsidRDefault="00A40EB0" w:rsidP="00861088">
      <w:pPr>
        <w:spacing w:after="120"/>
        <w:rPr>
          <w:rFonts w:cs="Arial"/>
          <w:b/>
        </w:rPr>
      </w:pPr>
      <w:r w:rsidRPr="00DA2837">
        <w:rPr>
          <w:b/>
          <w:bCs/>
        </w:rPr>
        <w:t>ALS lead/</w:t>
      </w:r>
      <w:r w:rsidR="00775F95" w:rsidRPr="00DA2837">
        <w:rPr>
          <w:rFonts w:cs="Arial"/>
          <w:b/>
        </w:rPr>
        <w:t>SENCo</w:t>
      </w:r>
    </w:p>
    <w:p w14:paraId="39B2410C" w14:textId="3F40F546" w:rsidR="00775F95" w:rsidRPr="0063070F" w:rsidRDefault="00775F95" w:rsidP="00861088">
      <w:pPr>
        <w:pStyle w:val="ListParagraph"/>
        <w:numPr>
          <w:ilvl w:val="0"/>
          <w:numId w:val="6"/>
        </w:numPr>
        <w:spacing w:after="120"/>
        <w:rPr>
          <w:rFonts w:cs="Arial"/>
        </w:rPr>
      </w:pPr>
      <w:r w:rsidRPr="0063070F">
        <w:rPr>
          <w:rFonts w:cs="Arial"/>
        </w:rPr>
        <w:t>Liaises with teaching staff to implement appropriate access arrangements for candidates undertaking internal assessments</w:t>
      </w:r>
      <w:r w:rsidR="00452925" w:rsidRPr="0063070F">
        <w:rPr>
          <w:rFonts w:cs="Arial"/>
        </w:rPr>
        <w:t xml:space="preserve"> and </w:t>
      </w:r>
      <w:r w:rsidR="00762362" w:rsidRPr="0063070F">
        <w:rPr>
          <w:rFonts w:cs="Arial"/>
        </w:rPr>
        <w:t xml:space="preserve">practical </w:t>
      </w:r>
      <w:r w:rsidR="00452925" w:rsidRPr="0063070F">
        <w:rPr>
          <w:rFonts w:cs="Arial"/>
        </w:rPr>
        <w:t>endorsements</w:t>
      </w:r>
    </w:p>
    <w:p w14:paraId="06762A2D" w14:textId="77777777" w:rsidR="00775F95" w:rsidRPr="006E6492" w:rsidRDefault="00775F95" w:rsidP="00861088">
      <w:pPr>
        <w:spacing w:after="120"/>
        <w:rPr>
          <w:rFonts w:cs="Arial"/>
          <w:b/>
        </w:rPr>
      </w:pPr>
      <w:r w:rsidRPr="006E6492">
        <w:rPr>
          <w:rFonts w:cs="Arial"/>
          <w:b/>
        </w:rPr>
        <w:t>Teaching staff</w:t>
      </w:r>
    </w:p>
    <w:p w14:paraId="7E3CB864" w14:textId="6D4C894D" w:rsidR="00775F95" w:rsidRPr="00B22DD6" w:rsidRDefault="00775F95" w:rsidP="00861088">
      <w:pPr>
        <w:pStyle w:val="ListParagraph"/>
        <w:numPr>
          <w:ilvl w:val="0"/>
          <w:numId w:val="6"/>
        </w:numPr>
        <w:spacing w:after="120"/>
        <w:rPr>
          <w:rFonts w:cs="Arial"/>
        </w:rPr>
      </w:pPr>
      <w:r w:rsidRPr="00B22DD6">
        <w:rPr>
          <w:rFonts w:cs="Arial"/>
        </w:rPr>
        <w:lastRenderedPageBreak/>
        <w:t xml:space="preserve">Support the </w:t>
      </w:r>
      <w:r w:rsidR="00A40EB0" w:rsidRPr="00B22DD6">
        <w:t>ALS lead/</w:t>
      </w:r>
      <w:r w:rsidRPr="00B22DD6">
        <w:rPr>
          <w:rFonts w:cs="Arial"/>
        </w:rPr>
        <w:t>SENCo in implementing appropriate access arrangements for candidates undertaking internal assessments</w:t>
      </w:r>
      <w:r w:rsidR="00452925" w:rsidRPr="00B22DD6">
        <w:rPr>
          <w:rFonts w:cs="Arial"/>
        </w:rPr>
        <w:t xml:space="preserve"> and </w:t>
      </w:r>
      <w:r w:rsidR="00762362" w:rsidRPr="00B22DD6">
        <w:rPr>
          <w:rFonts w:cs="Arial"/>
        </w:rPr>
        <w:t xml:space="preserve">practical </w:t>
      </w:r>
      <w:r w:rsidR="00452925" w:rsidRPr="00B22DD6">
        <w:rPr>
          <w:rFonts w:cs="Arial"/>
        </w:rPr>
        <w:t>endorsements</w:t>
      </w:r>
    </w:p>
    <w:p w14:paraId="42DFE6A7" w14:textId="6440EF03" w:rsidR="00452925" w:rsidRPr="00DA2837" w:rsidRDefault="00452925" w:rsidP="00861088">
      <w:pPr>
        <w:pStyle w:val="ListParagraph"/>
        <w:numPr>
          <w:ilvl w:val="0"/>
          <w:numId w:val="6"/>
        </w:numPr>
        <w:spacing w:after="120"/>
        <w:rPr>
          <w:rFonts w:cs="Arial"/>
        </w:rPr>
      </w:pPr>
      <w:r w:rsidRPr="00DA2837">
        <w:rPr>
          <w:rFonts w:cs="Arial"/>
        </w:rPr>
        <w:t xml:space="preserve">Assess and authenticate candidates’ work </w:t>
      </w:r>
    </w:p>
    <w:p w14:paraId="53F01691" w14:textId="77777777" w:rsidR="00807C62" w:rsidRPr="00DA2837" w:rsidRDefault="00762362" w:rsidP="00861088">
      <w:pPr>
        <w:pStyle w:val="ListParagraph"/>
        <w:numPr>
          <w:ilvl w:val="0"/>
          <w:numId w:val="6"/>
        </w:numPr>
        <w:spacing w:after="120"/>
        <w:rPr>
          <w:rFonts w:cs="Arial"/>
        </w:rPr>
      </w:pPr>
      <w:r w:rsidRPr="00DA2837">
        <w:rPr>
          <w:rFonts w:cs="Arial"/>
        </w:rPr>
        <w:t>Assess endorsed components</w:t>
      </w:r>
    </w:p>
    <w:p w14:paraId="7A7ACF6F" w14:textId="7E2B0873" w:rsidR="00775F95" w:rsidRPr="00DA2837" w:rsidRDefault="00775F95" w:rsidP="00861088">
      <w:pPr>
        <w:pStyle w:val="ListParagraph"/>
        <w:numPr>
          <w:ilvl w:val="0"/>
          <w:numId w:val="6"/>
        </w:numPr>
        <w:spacing w:after="120"/>
        <w:rPr>
          <w:rFonts w:cs="Arial"/>
        </w:rPr>
      </w:pPr>
      <w:r w:rsidRPr="00DA2837">
        <w:rPr>
          <w:rFonts w:cs="Arial"/>
        </w:rPr>
        <w:t xml:space="preserve">Ensure candidates are informed of </w:t>
      </w:r>
      <w:r w:rsidR="00452925" w:rsidRPr="00DA2837">
        <w:rPr>
          <w:rFonts w:cs="Arial"/>
        </w:rPr>
        <w:t>centre</w:t>
      </w:r>
      <w:r w:rsidRPr="00DA2837">
        <w:rPr>
          <w:rFonts w:cs="Arial"/>
        </w:rPr>
        <w:t xml:space="preserve"> assessed marks prior to marks being submitted to awarding bodies</w:t>
      </w:r>
    </w:p>
    <w:p w14:paraId="5474BFF2" w14:textId="30F545B8" w:rsidR="00775F95" w:rsidRPr="006E6492" w:rsidRDefault="006D04A6" w:rsidP="00861088">
      <w:pPr>
        <w:spacing w:after="120"/>
        <w:rPr>
          <w:rFonts w:cs="Arial"/>
          <w:b/>
        </w:rPr>
      </w:pPr>
      <w:r w:rsidRPr="00DA2837">
        <w:rPr>
          <w:rFonts w:cs="Arial"/>
          <w:b/>
        </w:rPr>
        <w:t>Senior leaders</w:t>
      </w:r>
    </w:p>
    <w:p w14:paraId="391E57B7" w14:textId="4C807F08" w:rsidR="00452925" w:rsidRPr="0063070F" w:rsidRDefault="00452925" w:rsidP="00861088">
      <w:pPr>
        <w:pStyle w:val="ListParagraph"/>
        <w:numPr>
          <w:ilvl w:val="0"/>
          <w:numId w:val="63"/>
        </w:numPr>
        <w:spacing w:after="120"/>
        <w:rPr>
          <w:rFonts w:cs="Arial"/>
        </w:rPr>
      </w:pPr>
      <w:r w:rsidRPr="0063070F">
        <w:rPr>
          <w:rFonts w:cs="Arial"/>
        </w:rPr>
        <w:t>Ensure teaching staff assess and authenticate candidates’ work to the awarding body requirements</w:t>
      </w:r>
    </w:p>
    <w:p w14:paraId="144F4397" w14:textId="789631EA" w:rsidR="00762362" w:rsidRPr="0063070F" w:rsidRDefault="00762362" w:rsidP="00861088">
      <w:pPr>
        <w:pStyle w:val="ListParagraph"/>
        <w:numPr>
          <w:ilvl w:val="0"/>
          <w:numId w:val="63"/>
        </w:numPr>
        <w:spacing w:after="120"/>
      </w:pPr>
      <w:r w:rsidRPr="0063070F">
        <w:t>Ensure teaching staff assess endorsed components according to awarding body requirements</w:t>
      </w:r>
    </w:p>
    <w:p w14:paraId="1DF4930A" w14:textId="3505E04F" w:rsidR="00775F95" w:rsidRPr="0063070F" w:rsidRDefault="00775F95" w:rsidP="00861088">
      <w:pPr>
        <w:pStyle w:val="ListParagraph"/>
        <w:numPr>
          <w:ilvl w:val="0"/>
          <w:numId w:val="63"/>
        </w:numPr>
        <w:spacing w:after="120"/>
        <w:rPr>
          <w:rFonts w:cs="Arial"/>
        </w:rPr>
      </w:pPr>
      <w:r w:rsidRPr="0063070F">
        <w:rPr>
          <w:rFonts w:cs="Arial"/>
        </w:rPr>
        <w:t xml:space="preserve">Ensure teaching staff provide marks for internally assessed components </w:t>
      </w:r>
      <w:r w:rsidR="00452925" w:rsidRPr="0063070F">
        <w:rPr>
          <w:rFonts w:cs="Arial"/>
        </w:rPr>
        <w:t>and</w:t>
      </w:r>
      <w:r w:rsidR="00762362" w:rsidRPr="0063070F">
        <w:rPr>
          <w:rFonts w:cs="Arial"/>
        </w:rPr>
        <w:t xml:space="preserve"> grades for</w:t>
      </w:r>
      <w:r w:rsidR="00452925" w:rsidRPr="0063070F">
        <w:rPr>
          <w:rFonts w:cs="Arial"/>
        </w:rPr>
        <w:t xml:space="preserve"> endorsements </w:t>
      </w:r>
      <w:r w:rsidRPr="0063070F">
        <w:rPr>
          <w:rFonts w:cs="Arial"/>
        </w:rPr>
        <w:t>of qualifications to the EO to the internal deadline</w:t>
      </w:r>
    </w:p>
    <w:p w14:paraId="4DF80EBB" w14:textId="6E05F238" w:rsidR="00775F95" w:rsidRPr="00B22DD6" w:rsidRDefault="00775F95" w:rsidP="00861088">
      <w:pPr>
        <w:pStyle w:val="ListParagraph"/>
        <w:numPr>
          <w:ilvl w:val="0"/>
          <w:numId w:val="63"/>
        </w:numPr>
        <w:spacing w:after="120"/>
        <w:rPr>
          <w:rFonts w:cs="Arial"/>
        </w:rPr>
      </w:pPr>
      <w:r w:rsidRPr="00B22DD6">
        <w:rPr>
          <w:rFonts w:cs="Arial"/>
        </w:rPr>
        <w:t>Ensure</w:t>
      </w:r>
      <w:r w:rsidR="002157BA" w:rsidRPr="00B22DD6">
        <w:rPr>
          <w:rFonts w:cs="Arial"/>
        </w:rPr>
        <w:t xml:space="preserve"> </w:t>
      </w:r>
      <w:r w:rsidRPr="00B22DD6">
        <w:rPr>
          <w:rFonts w:cs="Arial"/>
        </w:rPr>
        <w:t>teaching staff provide required samples of work for moderation</w:t>
      </w:r>
      <w:r w:rsidR="00762362" w:rsidRPr="00B22DD6">
        <w:rPr>
          <w:rFonts w:cs="Arial"/>
        </w:rPr>
        <w:t xml:space="preserve"> and sample recordings for monitoring</w:t>
      </w:r>
      <w:r w:rsidRPr="00B22DD6">
        <w:rPr>
          <w:rFonts w:cs="Arial"/>
        </w:rPr>
        <w:t xml:space="preserve"> to the EO to the internal deadline</w:t>
      </w:r>
    </w:p>
    <w:p w14:paraId="4059F8D8" w14:textId="77777777" w:rsidR="00775F95" w:rsidRPr="006E6492" w:rsidRDefault="00775F95" w:rsidP="00861088">
      <w:pPr>
        <w:spacing w:after="120"/>
        <w:rPr>
          <w:rFonts w:cs="Arial"/>
          <w:b/>
        </w:rPr>
      </w:pPr>
      <w:r w:rsidRPr="006E6492">
        <w:rPr>
          <w:rFonts w:cs="Arial"/>
          <w:b/>
        </w:rPr>
        <w:t>Exams officer</w:t>
      </w:r>
    </w:p>
    <w:p w14:paraId="56AC594C" w14:textId="69D86C45" w:rsidR="00775F95" w:rsidRPr="0063070F" w:rsidRDefault="00775F95" w:rsidP="00861088">
      <w:pPr>
        <w:pStyle w:val="ListParagraph"/>
        <w:numPr>
          <w:ilvl w:val="0"/>
          <w:numId w:val="64"/>
        </w:numPr>
        <w:spacing w:after="120"/>
        <w:rPr>
          <w:rFonts w:cs="Arial"/>
        </w:rPr>
      </w:pPr>
      <w:r w:rsidRPr="0063070F">
        <w:rPr>
          <w:rFonts w:cs="Arial"/>
        </w:rPr>
        <w:t>Submits marks</w:t>
      </w:r>
      <w:r w:rsidR="00762362" w:rsidRPr="0063070F">
        <w:rPr>
          <w:rFonts w:cs="Arial"/>
        </w:rPr>
        <w:t>, endorsement grades</w:t>
      </w:r>
      <w:r w:rsidRPr="0063070F">
        <w:rPr>
          <w:rFonts w:cs="Arial"/>
        </w:rPr>
        <w:t xml:space="preserve"> and samples to awarding</w:t>
      </w:r>
      <w:r w:rsidR="0063070F">
        <w:rPr>
          <w:rFonts w:cs="Arial"/>
        </w:rPr>
        <w:t xml:space="preserve"> </w:t>
      </w:r>
      <w:r w:rsidRPr="0063070F">
        <w:rPr>
          <w:rFonts w:cs="Arial"/>
        </w:rPr>
        <w:t>bodies/moderators</w:t>
      </w:r>
      <w:r w:rsidR="00762362" w:rsidRPr="0063070F">
        <w:rPr>
          <w:rFonts w:cs="Arial"/>
        </w:rPr>
        <w:t>/monitors</w:t>
      </w:r>
      <w:r w:rsidRPr="0063070F">
        <w:rPr>
          <w:rFonts w:cs="Arial"/>
        </w:rPr>
        <w:t xml:space="preserve"> to meet the external deadline</w:t>
      </w:r>
    </w:p>
    <w:p w14:paraId="2CEAA8DA" w14:textId="77777777" w:rsidR="00775F95" w:rsidRPr="006E6492" w:rsidRDefault="00775F95" w:rsidP="00861088">
      <w:pPr>
        <w:pStyle w:val="ListParagraph"/>
        <w:numPr>
          <w:ilvl w:val="0"/>
          <w:numId w:val="64"/>
        </w:numPr>
        <w:spacing w:after="120"/>
        <w:rPr>
          <w:rFonts w:cs="Arial"/>
        </w:rPr>
      </w:pPr>
      <w:r w:rsidRPr="006E6492">
        <w:rPr>
          <w:rFonts w:cs="Arial"/>
        </w:rPr>
        <w:t xml:space="preserve">Keeps a record to track what has been sent </w:t>
      </w:r>
    </w:p>
    <w:p w14:paraId="415C90C8" w14:textId="21A7311F" w:rsidR="00775F95" w:rsidRPr="0063070F" w:rsidRDefault="00775F95" w:rsidP="00861088">
      <w:pPr>
        <w:pStyle w:val="ListParagraph"/>
        <w:numPr>
          <w:ilvl w:val="0"/>
          <w:numId w:val="64"/>
        </w:numPr>
        <w:spacing w:after="120"/>
        <w:rPr>
          <w:rFonts w:cs="Arial"/>
        </w:rPr>
      </w:pPr>
      <w:r w:rsidRPr="0063070F">
        <w:rPr>
          <w:rFonts w:cs="Arial"/>
        </w:rPr>
        <w:t xml:space="preserve">Logs moderated </w:t>
      </w:r>
      <w:r w:rsidR="00762362" w:rsidRPr="0063070F">
        <w:rPr>
          <w:rFonts w:cs="Arial"/>
        </w:rPr>
        <w:t>samples</w:t>
      </w:r>
      <w:r w:rsidRPr="0063070F">
        <w:rPr>
          <w:rFonts w:cs="Arial"/>
        </w:rPr>
        <w:t xml:space="preserve"> returned to the centre  </w:t>
      </w:r>
    </w:p>
    <w:p w14:paraId="172B1D7A" w14:textId="77777777" w:rsidR="00775F95" w:rsidRPr="006E6492" w:rsidRDefault="00775F95" w:rsidP="00861088">
      <w:pPr>
        <w:pStyle w:val="ListParagraph"/>
        <w:numPr>
          <w:ilvl w:val="0"/>
          <w:numId w:val="64"/>
        </w:numPr>
        <w:spacing w:after="120"/>
        <w:rPr>
          <w:rFonts w:cs="Arial"/>
        </w:rPr>
      </w:pPr>
      <w:r w:rsidRPr="006E6492">
        <w:rPr>
          <w:rFonts w:cs="Arial"/>
        </w:rPr>
        <w:t>Ensures teaching staff are aware of the requirements in terms of retention and subsequent disposal of candidates’ work</w:t>
      </w:r>
    </w:p>
    <w:p w14:paraId="6C169C79" w14:textId="77777777" w:rsidR="00775F95" w:rsidRPr="006E6492" w:rsidRDefault="00775F95" w:rsidP="00861088">
      <w:pPr>
        <w:spacing w:after="120"/>
        <w:rPr>
          <w:rFonts w:cs="Arial"/>
          <w:b/>
        </w:rPr>
      </w:pPr>
      <w:r w:rsidRPr="006E6492">
        <w:rPr>
          <w:rFonts w:cs="Arial"/>
          <w:b/>
        </w:rPr>
        <w:t>Candidates</w:t>
      </w:r>
    </w:p>
    <w:p w14:paraId="3A7DAEEA" w14:textId="77777777" w:rsidR="00775F95" w:rsidRPr="006E6492" w:rsidRDefault="00775F95" w:rsidP="00861088">
      <w:pPr>
        <w:pStyle w:val="ListParagraph"/>
        <w:numPr>
          <w:ilvl w:val="0"/>
          <w:numId w:val="13"/>
        </w:numPr>
        <w:spacing w:after="120"/>
        <w:rPr>
          <w:rFonts w:cs="Arial"/>
        </w:rPr>
      </w:pPr>
      <w:r w:rsidRPr="006E6492">
        <w:rPr>
          <w:rFonts w:cs="Arial"/>
        </w:rPr>
        <w:t>Authenticate their work as required by the awarding body</w:t>
      </w:r>
    </w:p>
    <w:p w14:paraId="02AC22A6" w14:textId="274BD1AE" w:rsidR="00775F95" w:rsidRPr="001767FE" w:rsidRDefault="00775F95" w:rsidP="00861088">
      <w:pPr>
        <w:pStyle w:val="Heading3"/>
        <w:spacing w:before="0"/>
        <w:rPr>
          <w:rFonts w:cs="Arial"/>
          <w:b w:val="0"/>
          <w:bCs w:val="0"/>
          <w:color w:val="auto"/>
          <w:u w:val="single"/>
        </w:rPr>
      </w:pPr>
      <w:bookmarkStart w:id="50" w:name="_Toc128735869"/>
      <w:r w:rsidRPr="001767FE">
        <w:rPr>
          <w:rFonts w:cs="Arial"/>
          <w:b w:val="0"/>
          <w:bCs w:val="0"/>
          <w:color w:val="auto"/>
          <w:u w:val="single"/>
        </w:rPr>
        <w:t>Invigilation</w:t>
      </w:r>
      <w:bookmarkEnd w:id="50"/>
    </w:p>
    <w:p w14:paraId="18BB79A2" w14:textId="77777777" w:rsidR="00775F95" w:rsidRPr="006E6492" w:rsidRDefault="00775F95" w:rsidP="00861088">
      <w:pPr>
        <w:spacing w:after="120"/>
        <w:rPr>
          <w:rFonts w:cs="Arial"/>
          <w:b/>
        </w:rPr>
      </w:pPr>
      <w:r w:rsidRPr="006E6492">
        <w:rPr>
          <w:rFonts w:cs="Arial"/>
          <w:b/>
        </w:rPr>
        <w:t>Exams officer</w:t>
      </w:r>
    </w:p>
    <w:p w14:paraId="6B3603B5" w14:textId="1B7E765D" w:rsidR="00775F95" w:rsidRPr="00E209CE" w:rsidRDefault="00775F95" w:rsidP="00861088">
      <w:pPr>
        <w:pStyle w:val="ListParagraph"/>
        <w:numPr>
          <w:ilvl w:val="0"/>
          <w:numId w:val="65"/>
        </w:numPr>
        <w:spacing w:after="120"/>
        <w:rPr>
          <w:rFonts w:cs="Arial"/>
        </w:rPr>
      </w:pPr>
      <w:r w:rsidRPr="00E209CE">
        <w:rPr>
          <w:rFonts w:cs="Arial"/>
        </w:rPr>
        <w:t xml:space="preserve">Provides </w:t>
      </w:r>
      <w:r w:rsidR="00EF22C1" w:rsidRPr="00E209CE">
        <w:rPr>
          <w:rFonts w:cs="Arial"/>
        </w:rPr>
        <w:t xml:space="preserve">an </w:t>
      </w:r>
      <w:r w:rsidR="0063070F" w:rsidRPr="00E209CE">
        <w:rPr>
          <w:rFonts w:cs="Arial"/>
        </w:rPr>
        <w:t xml:space="preserve">annually reviewed/updated </w:t>
      </w:r>
      <w:r w:rsidR="00EF22C1" w:rsidRPr="00E209CE">
        <w:rPr>
          <w:rFonts w:cs="Arial"/>
        </w:rPr>
        <w:t>invigilat</w:t>
      </w:r>
      <w:r w:rsidR="0063070F" w:rsidRPr="00E209CE">
        <w:rPr>
          <w:rFonts w:cs="Arial"/>
        </w:rPr>
        <w:t>or</w:t>
      </w:r>
      <w:r w:rsidR="00EF22C1" w:rsidRPr="00E209CE">
        <w:rPr>
          <w:rFonts w:cs="Arial"/>
        </w:rPr>
        <w:t xml:space="preserve"> handbook </w:t>
      </w:r>
      <w:r w:rsidR="0063070F" w:rsidRPr="00E209CE">
        <w:rPr>
          <w:rFonts w:cs="Arial"/>
        </w:rPr>
        <w:t xml:space="preserve">to invigilators, </w:t>
      </w:r>
      <w:bookmarkStart w:id="51" w:name="_Hlk528957066"/>
      <w:r w:rsidR="00EF22C1" w:rsidRPr="00E209CE">
        <w:rPr>
          <w:rFonts w:cs="Arial"/>
        </w:rPr>
        <w:t>trains</w:t>
      </w:r>
      <w:r w:rsidR="0063070F" w:rsidRPr="00E209CE">
        <w:rPr>
          <w:rFonts w:cs="Arial"/>
        </w:rPr>
        <w:t xml:space="preserve"> new invigilators </w:t>
      </w:r>
      <w:r w:rsidR="00952802" w:rsidRPr="00B208A6">
        <w:rPr>
          <w:rFonts w:cs="Arial"/>
        </w:rPr>
        <w:t xml:space="preserve">on the current regulations </w:t>
      </w:r>
      <w:r w:rsidR="0063070F" w:rsidRPr="00B208A6">
        <w:rPr>
          <w:rFonts w:cs="Arial"/>
        </w:rPr>
        <w:t xml:space="preserve">on appointment and </w:t>
      </w:r>
      <w:r w:rsidR="00EF22C1" w:rsidRPr="00B208A6">
        <w:rPr>
          <w:rFonts w:cs="Arial"/>
        </w:rPr>
        <w:t xml:space="preserve">updates </w:t>
      </w:r>
      <w:r w:rsidR="0063070F" w:rsidRPr="00B208A6">
        <w:rPr>
          <w:rFonts w:cs="Arial"/>
        </w:rPr>
        <w:t xml:space="preserve">experienced </w:t>
      </w:r>
      <w:r w:rsidR="00EF22C1" w:rsidRPr="00B208A6">
        <w:rPr>
          <w:rFonts w:cs="Arial"/>
        </w:rPr>
        <w:t>invigilator</w:t>
      </w:r>
      <w:r w:rsidR="0063070F" w:rsidRPr="00B208A6">
        <w:rPr>
          <w:rFonts w:cs="Arial"/>
        </w:rPr>
        <w:t>s</w:t>
      </w:r>
      <w:r w:rsidR="00EF22C1" w:rsidRPr="00B208A6">
        <w:rPr>
          <w:rFonts w:cs="Arial"/>
        </w:rPr>
        <w:t xml:space="preserve"> </w:t>
      </w:r>
      <w:r w:rsidR="0043285E" w:rsidRPr="00B208A6">
        <w:rPr>
          <w:rFonts w:cs="Arial"/>
        </w:rPr>
        <w:t xml:space="preserve">on </w:t>
      </w:r>
      <w:r w:rsidR="00E209CE" w:rsidRPr="00B208A6">
        <w:rPr>
          <w:rFonts w:cs="Arial"/>
        </w:rPr>
        <w:t>an annual basis of</w:t>
      </w:r>
      <w:r w:rsidR="00E209CE" w:rsidRPr="00E209CE">
        <w:rPr>
          <w:rFonts w:cs="Arial"/>
        </w:rPr>
        <w:t xml:space="preserve"> </w:t>
      </w:r>
      <w:r w:rsidR="0043285E" w:rsidRPr="00E209CE">
        <w:rPr>
          <w:rFonts w:cs="Arial"/>
        </w:rPr>
        <w:t>any regulation changes</w:t>
      </w:r>
      <w:r w:rsidR="00DA2837" w:rsidRPr="00E209CE">
        <w:rPr>
          <w:rFonts w:cs="Arial"/>
        </w:rPr>
        <w:t xml:space="preserve"> and any changes to centre-specific processes</w:t>
      </w:r>
    </w:p>
    <w:bookmarkEnd w:id="51"/>
    <w:p w14:paraId="0C81B9CA" w14:textId="150F5400" w:rsidR="0063070F" w:rsidRPr="00952802" w:rsidRDefault="00775F95" w:rsidP="00861088">
      <w:pPr>
        <w:pStyle w:val="ListParagraph"/>
        <w:numPr>
          <w:ilvl w:val="0"/>
          <w:numId w:val="65"/>
        </w:numPr>
        <w:spacing w:after="120"/>
        <w:rPr>
          <w:rFonts w:cs="Arial"/>
        </w:rPr>
      </w:pPr>
      <w:r w:rsidRPr="00952802">
        <w:rPr>
          <w:rFonts w:cs="Arial"/>
        </w:rPr>
        <w:t>Deploys invigilators effectively to exam rooms throughout an exam series (including the provision of a roving invigilator</w:t>
      </w:r>
      <w:r w:rsidR="00A2718F" w:rsidRPr="00952802">
        <w:rPr>
          <w:rFonts w:cs="Arial"/>
        </w:rPr>
        <w:t xml:space="preserve"> where a candidate and invigilator </w:t>
      </w:r>
      <w:r w:rsidR="00BD08C5" w:rsidRPr="00952802">
        <w:rPr>
          <w:rFonts w:cs="Arial"/>
        </w:rPr>
        <w:t>(</w:t>
      </w:r>
      <w:r w:rsidR="00A2718F" w:rsidRPr="00952802">
        <w:rPr>
          <w:rFonts w:cs="Arial"/>
        </w:rPr>
        <w:t>acting as a practical assistant, reader or scribe</w:t>
      </w:r>
      <w:r w:rsidR="00BD08C5" w:rsidRPr="00952802">
        <w:rPr>
          <w:rFonts w:cs="Arial"/>
        </w:rPr>
        <w:t>)</w:t>
      </w:r>
      <w:r w:rsidR="00A2718F" w:rsidRPr="00952802">
        <w:rPr>
          <w:rFonts w:cs="Arial"/>
        </w:rPr>
        <w:t xml:space="preserve"> are accommodated on a 1:1 basis</w:t>
      </w:r>
      <w:r w:rsidRPr="00952802">
        <w:rPr>
          <w:rFonts w:cs="Arial"/>
        </w:rPr>
        <w:t xml:space="preserve"> </w:t>
      </w:r>
      <w:bookmarkStart w:id="52" w:name="_Hlk528957249"/>
      <w:r w:rsidRPr="00952802">
        <w:rPr>
          <w:rFonts w:cs="Arial"/>
        </w:rPr>
        <w:t xml:space="preserve">to </w:t>
      </w:r>
      <w:r w:rsidR="0063070F" w:rsidRPr="00952802">
        <w:rPr>
          <w:rFonts w:cs="Arial"/>
        </w:rPr>
        <w:t>enter the room at regular intervals in order to observe the conducting of the exam, ensur</w:t>
      </w:r>
      <w:r w:rsidR="00DA2837" w:rsidRPr="00952802">
        <w:rPr>
          <w:rFonts w:cs="Arial"/>
        </w:rPr>
        <w:t xml:space="preserve">e </w:t>
      </w:r>
      <w:r w:rsidR="0063070F" w:rsidRPr="00952802">
        <w:rPr>
          <w:rFonts w:cs="Arial"/>
        </w:rPr>
        <w:t xml:space="preserve">all relevant rules are being adhered to and </w:t>
      </w:r>
      <w:r w:rsidR="00B22DD6" w:rsidRPr="00952802">
        <w:rPr>
          <w:rFonts w:cs="Arial"/>
        </w:rPr>
        <w:t>to support</w:t>
      </w:r>
      <w:r w:rsidR="0063070F" w:rsidRPr="00952802">
        <w:rPr>
          <w:rFonts w:cs="Arial"/>
        </w:rPr>
        <w:t xml:space="preserve"> the practical assistant/reader and/or scribe in maintaining the integrity of the exam</w:t>
      </w:r>
      <w:r w:rsidR="00A2718F" w:rsidRPr="00952802">
        <w:rPr>
          <w:rFonts w:cs="Arial"/>
        </w:rPr>
        <w:t>)</w:t>
      </w:r>
    </w:p>
    <w:bookmarkEnd w:id="52"/>
    <w:p w14:paraId="335AFC3D" w14:textId="4E008B64" w:rsidR="00775F95" w:rsidRPr="00807C62" w:rsidRDefault="00775F95" w:rsidP="00861088">
      <w:pPr>
        <w:pStyle w:val="ListParagraph"/>
        <w:numPr>
          <w:ilvl w:val="0"/>
          <w:numId w:val="65"/>
        </w:numPr>
        <w:spacing w:after="120"/>
        <w:rPr>
          <w:rFonts w:cs="Arial"/>
        </w:rPr>
      </w:pPr>
      <w:r w:rsidRPr="00952802">
        <w:rPr>
          <w:rFonts w:cs="Arial"/>
        </w:rPr>
        <w:t>Allocates invigilators to exam rooms</w:t>
      </w:r>
      <w:r w:rsidR="00EF22C1" w:rsidRPr="00952802">
        <w:rPr>
          <w:rFonts w:cs="Arial"/>
        </w:rPr>
        <w:t xml:space="preserve"> </w:t>
      </w:r>
      <w:r w:rsidR="00EF22C1" w:rsidRPr="00952802">
        <w:t xml:space="preserve">(or where supervising candidates due to a timetable </w:t>
      </w:r>
      <w:r w:rsidR="00A2718F" w:rsidRPr="00952802">
        <w:t>clash</w:t>
      </w:r>
      <w:r w:rsidR="00EF22C1" w:rsidRPr="00952802">
        <w:t>)</w:t>
      </w:r>
      <w:r w:rsidR="00EF22C1" w:rsidRPr="00807C62">
        <w:t xml:space="preserve"> </w:t>
      </w:r>
      <w:r w:rsidR="00EF22C1" w:rsidRPr="00807C62">
        <w:rPr>
          <w:rFonts w:cs="Arial"/>
        </w:rPr>
        <w:t>according</w:t>
      </w:r>
      <w:r w:rsidRPr="00807C62">
        <w:rPr>
          <w:rFonts w:cs="Arial"/>
        </w:rPr>
        <w:t xml:space="preserve"> to the required ratios</w:t>
      </w:r>
    </w:p>
    <w:p w14:paraId="448B7F22" w14:textId="2C3C5180" w:rsidR="00775F95" w:rsidRPr="00DA2837" w:rsidRDefault="00775F95" w:rsidP="00861088">
      <w:pPr>
        <w:pStyle w:val="ListParagraph"/>
        <w:numPr>
          <w:ilvl w:val="0"/>
          <w:numId w:val="65"/>
        </w:numPr>
        <w:spacing w:after="120"/>
        <w:rPr>
          <w:rFonts w:cs="Arial"/>
        </w:rPr>
      </w:pPr>
      <w:r w:rsidRPr="00DA2837">
        <w:rPr>
          <w:rFonts w:cs="Arial"/>
        </w:rPr>
        <w:t xml:space="preserve">Liaises with the </w:t>
      </w:r>
      <w:r w:rsidR="00A40EB0" w:rsidRPr="00DA2837">
        <w:t>ALS lead/</w:t>
      </w:r>
      <w:r w:rsidRPr="00DA2837">
        <w:rPr>
          <w:rFonts w:cs="Arial"/>
        </w:rPr>
        <w:t>SENCo regarding the facilitation and invigilation of access arrangement candidates</w:t>
      </w:r>
    </w:p>
    <w:p w14:paraId="3699266D" w14:textId="210F5F2A" w:rsidR="00775F95" w:rsidRPr="00A40EB0" w:rsidRDefault="00A40EB0" w:rsidP="00861088">
      <w:pPr>
        <w:spacing w:after="120"/>
        <w:rPr>
          <w:rFonts w:cs="Arial"/>
          <w:b/>
          <w:bCs/>
        </w:rPr>
      </w:pPr>
      <w:r w:rsidRPr="00DA2837">
        <w:rPr>
          <w:b/>
          <w:bCs/>
        </w:rPr>
        <w:t>ALS lead/</w:t>
      </w:r>
      <w:r w:rsidR="00775F95" w:rsidRPr="00DA2837">
        <w:rPr>
          <w:rFonts w:cs="Arial"/>
          <w:b/>
          <w:bCs/>
        </w:rPr>
        <w:t>SENCo</w:t>
      </w:r>
    </w:p>
    <w:p w14:paraId="2C63ECBB" w14:textId="77777777" w:rsidR="00775F95" w:rsidRPr="006E6492" w:rsidRDefault="00775F95" w:rsidP="00861088">
      <w:pPr>
        <w:pStyle w:val="ListParagraph"/>
        <w:numPr>
          <w:ilvl w:val="0"/>
          <w:numId w:val="10"/>
        </w:numPr>
        <w:spacing w:after="120"/>
        <w:rPr>
          <w:rFonts w:cs="Arial"/>
        </w:rPr>
      </w:pPr>
      <w:r w:rsidRPr="006E6492">
        <w:rPr>
          <w:rFonts w:cs="Arial"/>
        </w:rPr>
        <w:t>Liaises with the EO regarding facilitation and invigilation of access arrangement candidates</w:t>
      </w:r>
    </w:p>
    <w:p w14:paraId="107D8034" w14:textId="77777777" w:rsidR="00775F95" w:rsidRPr="006E6492" w:rsidRDefault="00775F95" w:rsidP="00861088">
      <w:pPr>
        <w:spacing w:after="120"/>
        <w:rPr>
          <w:rFonts w:cs="Arial"/>
          <w:b/>
        </w:rPr>
      </w:pPr>
      <w:r w:rsidRPr="006E6492">
        <w:rPr>
          <w:rFonts w:cs="Arial"/>
          <w:b/>
        </w:rPr>
        <w:t>Invigilators</w:t>
      </w:r>
    </w:p>
    <w:p w14:paraId="39ABFC32" w14:textId="77777777" w:rsidR="00775F95" w:rsidRPr="006E6492" w:rsidRDefault="00775F95" w:rsidP="00861088">
      <w:pPr>
        <w:pStyle w:val="ListParagraph"/>
        <w:numPr>
          <w:ilvl w:val="0"/>
          <w:numId w:val="9"/>
        </w:numPr>
        <w:spacing w:after="120"/>
        <w:rPr>
          <w:rFonts w:cs="Arial"/>
        </w:rPr>
      </w:pPr>
      <w:r w:rsidRPr="006E6492">
        <w:rPr>
          <w:rFonts w:cs="Arial"/>
        </w:rPr>
        <w:t>Provide information as requested on their availability to invigilate throughout an exam series</w:t>
      </w:r>
    </w:p>
    <w:p w14:paraId="15F6D193" w14:textId="2B57BB1B" w:rsidR="00775F95" w:rsidRPr="001767FE" w:rsidRDefault="00775F95" w:rsidP="00861088">
      <w:pPr>
        <w:pStyle w:val="Heading3"/>
        <w:spacing w:before="0"/>
        <w:rPr>
          <w:rFonts w:cs="Tahoma"/>
          <w:b w:val="0"/>
          <w:bCs w:val="0"/>
          <w:color w:val="auto"/>
          <w:szCs w:val="22"/>
          <w:u w:val="single"/>
        </w:rPr>
      </w:pPr>
      <w:bookmarkStart w:id="53" w:name="_Toc128735870"/>
      <w:r w:rsidRPr="001767FE">
        <w:rPr>
          <w:rFonts w:cs="Tahoma"/>
          <w:b w:val="0"/>
          <w:bCs w:val="0"/>
          <w:color w:val="auto"/>
          <w:szCs w:val="22"/>
          <w:u w:val="single"/>
        </w:rPr>
        <w:t xml:space="preserve">JCQ </w:t>
      </w:r>
      <w:r w:rsidR="001241A1" w:rsidRPr="001767FE">
        <w:rPr>
          <w:rFonts w:cs="Tahoma"/>
          <w:b w:val="0"/>
          <w:bCs w:val="0"/>
          <w:color w:val="auto"/>
          <w:szCs w:val="22"/>
          <w:u w:val="single"/>
        </w:rPr>
        <w:t>Centre Inspections</w:t>
      </w:r>
      <w:bookmarkEnd w:id="53"/>
    </w:p>
    <w:p w14:paraId="05178D8F" w14:textId="77777777" w:rsidR="00775F95" w:rsidRPr="006E6492" w:rsidRDefault="00775F95" w:rsidP="00861088">
      <w:pPr>
        <w:spacing w:after="120"/>
        <w:rPr>
          <w:rFonts w:cs="Arial"/>
        </w:rPr>
      </w:pPr>
      <w:r w:rsidRPr="006E6492">
        <w:rPr>
          <w:rFonts w:cs="Arial"/>
          <w:b/>
        </w:rPr>
        <w:t>Exams officer</w:t>
      </w:r>
      <w:r w:rsidRPr="006E6492">
        <w:rPr>
          <w:rFonts w:cs="Arial"/>
        </w:rPr>
        <w:t xml:space="preserve"> or </w:t>
      </w:r>
      <w:r w:rsidRPr="006E6492">
        <w:rPr>
          <w:rFonts w:cs="Arial"/>
          <w:b/>
        </w:rPr>
        <w:t>Senior leader</w:t>
      </w:r>
    </w:p>
    <w:p w14:paraId="1A945626" w14:textId="489E3FC2" w:rsidR="00F63340" w:rsidRPr="00F805C0" w:rsidRDefault="00356EDF" w:rsidP="00861088">
      <w:pPr>
        <w:pStyle w:val="ListParagraph"/>
        <w:numPr>
          <w:ilvl w:val="0"/>
          <w:numId w:val="9"/>
        </w:numPr>
        <w:spacing w:after="120"/>
        <w:rPr>
          <w:rFonts w:cs="Arial"/>
        </w:rPr>
      </w:pPr>
      <w:r w:rsidRPr="00F805C0">
        <w:rPr>
          <w:rFonts w:cs="Arial"/>
        </w:rPr>
        <w:t xml:space="preserve">Will accompany the Inspector throughout </w:t>
      </w:r>
      <w:r w:rsidR="001241A1" w:rsidRPr="00F805C0">
        <w:rPr>
          <w:rFonts w:cs="Arial"/>
        </w:rPr>
        <w:t>a</w:t>
      </w:r>
      <w:r w:rsidRPr="00F805C0">
        <w:rPr>
          <w:rFonts w:cs="Arial"/>
        </w:rPr>
        <w:t xml:space="preserve"> visit</w:t>
      </w:r>
    </w:p>
    <w:p w14:paraId="120153C8" w14:textId="7217798B" w:rsidR="00F63340" w:rsidRPr="00F805C0" w:rsidRDefault="00A40EB0" w:rsidP="00861088">
      <w:pPr>
        <w:spacing w:after="120"/>
      </w:pPr>
      <w:r w:rsidRPr="000B48A1">
        <w:rPr>
          <w:b/>
          <w:bCs/>
        </w:rPr>
        <w:t>ALS lead/</w:t>
      </w:r>
      <w:r w:rsidR="00F63340" w:rsidRPr="000B48A1">
        <w:rPr>
          <w:b/>
        </w:rPr>
        <w:t xml:space="preserve">SENCo </w:t>
      </w:r>
      <w:bookmarkStart w:id="54" w:name="_Hlk528957350"/>
      <w:r w:rsidR="00F63340" w:rsidRPr="000B48A1">
        <w:t>or relevant</w:t>
      </w:r>
      <w:r w:rsidR="00F63340" w:rsidRPr="000B48A1">
        <w:rPr>
          <w:b/>
        </w:rPr>
        <w:t xml:space="preserve"> Senior leader </w:t>
      </w:r>
      <w:r w:rsidR="00F63340" w:rsidRPr="000B48A1">
        <w:t xml:space="preserve">(in the absence of the </w:t>
      </w:r>
      <w:r w:rsidRPr="000B48A1">
        <w:t>ALS lead/</w:t>
      </w:r>
      <w:r w:rsidR="00F63340" w:rsidRPr="000B48A1">
        <w:t>SENCo)</w:t>
      </w:r>
    </w:p>
    <w:p w14:paraId="5C78DE39" w14:textId="6970F7D6" w:rsidR="00F63340" w:rsidRPr="00B22DD6" w:rsidRDefault="00F63340" w:rsidP="00861088">
      <w:pPr>
        <w:pStyle w:val="ListParagraph"/>
        <w:numPr>
          <w:ilvl w:val="0"/>
          <w:numId w:val="9"/>
        </w:numPr>
        <w:spacing w:after="120"/>
      </w:pPr>
      <w:r w:rsidRPr="00B22DD6">
        <w:rPr>
          <w:rFonts w:cstheme="minorHAnsi"/>
        </w:rPr>
        <w:t>Will meet with the inspector when requested to provide documentary evidence regarding access arrangement candidates and address any questions the inspector may raise</w:t>
      </w:r>
    </w:p>
    <w:p w14:paraId="5DDE481A" w14:textId="79402269" w:rsidR="00DC265C" w:rsidRPr="00B22DD6" w:rsidRDefault="00DC265C" w:rsidP="00861088">
      <w:pPr>
        <w:pStyle w:val="ListParagraph"/>
        <w:numPr>
          <w:ilvl w:val="0"/>
          <w:numId w:val="9"/>
        </w:numPr>
        <w:spacing w:after="120"/>
      </w:pPr>
      <w:r w:rsidRPr="00B22DD6">
        <w:lastRenderedPageBreak/>
        <w:t>Ensures that information is readily available for inspection at the venue where the candidate is taking the exam(s)</w:t>
      </w:r>
    </w:p>
    <w:p w14:paraId="1EB1E5BE" w14:textId="60E6D189" w:rsidR="00775F95" w:rsidRPr="001767FE" w:rsidRDefault="00775F95" w:rsidP="00861088">
      <w:pPr>
        <w:pStyle w:val="Heading3"/>
        <w:spacing w:before="0"/>
        <w:rPr>
          <w:rFonts w:cs="Arial"/>
          <w:b w:val="0"/>
          <w:bCs w:val="0"/>
          <w:color w:val="auto"/>
          <w:u w:val="single"/>
        </w:rPr>
      </w:pPr>
      <w:bookmarkStart w:id="55" w:name="_Toc128735871"/>
      <w:bookmarkEnd w:id="54"/>
      <w:r w:rsidRPr="001767FE">
        <w:rPr>
          <w:rFonts w:cs="Arial"/>
          <w:b w:val="0"/>
          <w:bCs w:val="0"/>
          <w:color w:val="auto"/>
          <w:u w:val="single"/>
        </w:rPr>
        <w:t>Seating and identifying candidates in exam rooms</w:t>
      </w:r>
      <w:bookmarkEnd w:id="55"/>
    </w:p>
    <w:p w14:paraId="64C75637" w14:textId="77777777" w:rsidR="00775F95" w:rsidRPr="006E6492" w:rsidRDefault="00775F95" w:rsidP="00861088">
      <w:pPr>
        <w:tabs>
          <w:tab w:val="left" w:pos="1890"/>
        </w:tabs>
        <w:spacing w:after="120"/>
        <w:rPr>
          <w:rFonts w:cs="Arial"/>
          <w:b/>
        </w:rPr>
      </w:pPr>
      <w:r w:rsidRPr="006E6492">
        <w:rPr>
          <w:rFonts w:cs="Arial"/>
          <w:b/>
        </w:rPr>
        <w:t>Exams officer</w:t>
      </w:r>
      <w:r w:rsidRPr="006E6492">
        <w:rPr>
          <w:rFonts w:cs="Arial"/>
          <w:b/>
        </w:rPr>
        <w:tab/>
      </w:r>
    </w:p>
    <w:p w14:paraId="4E436F4B" w14:textId="0AEAE2BE" w:rsidR="00775F95" w:rsidRPr="006E6492" w:rsidRDefault="00775F95" w:rsidP="00861088">
      <w:pPr>
        <w:pStyle w:val="ListParagraph"/>
        <w:numPr>
          <w:ilvl w:val="0"/>
          <w:numId w:val="14"/>
        </w:numPr>
        <w:spacing w:after="120"/>
        <w:rPr>
          <w:rFonts w:cs="Arial"/>
        </w:rPr>
      </w:pPr>
      <w:r w:rsidRPr="006E6492">
        <w:rPr>
          <w:rFonts w:cs="Arial"/>
        </w:rPr>
        <w:t xml:space="preserve">Ensures a procedure is in place to </w:t>
      </w:r>
      <w:r w:rsidRPr="00584230">
        <w:rPr>
          <w:rFonts w:cs="Arial"/>
        </w:rPr>
        <w:t xml:space="preserve">verify </w:t>
      </w:r>
      <w:r w:rsidR="000B48A1" w:rsidRPr="00584230">
        <w:rPr>
          <w:rFonts w:cs="Arial"/>
        </w:rPr>
        <w:t>the identity of all candidates</w:t>
      </w:r>
    </w:p>
    <w:p w14:paraId="13457CB0" w14:textId="77777777" w:rsidR="00775F95" w:rsidRPr="0010615F" w:rsidRDefault="00775F95" w:rsidP="00861088">
      <w:pPr>
        <w:pStyle w:val="ListParagraph"/>
        <w:spacing w:after="120"/>
        <w:rPr>
          <w:rFonts w:cs="Arial"/>
          <w:sz w:val="12"/>
          <w:szCs w:val="12"/>
        </w:rPr>
      </w:pPr>
    </w:p>
    <w:p w14:paraId="46E2C9FC" w14:textId="77777777" w:rsidR="005F6791" w:rsidRPr="000B48A1" w:rsidRDefault="00775F95" w:rsidP="00861088">
      <w:pPr>
        <w:pStyle w:val="ListParagraph"/>
        <w:numPr>
          <w:ilvl w:val="0"/>
          <w:numId w:val="14"/>
        </w:numPr>
        <w:spacing w:after="120"/>
        <w:rPr>
          <w:rFonts w:cs="Tahoma"/>
          <w:szCs w:val="22"/>
        </w:rPr>
      </w:pPr>
      <w:r w:rsidRPr="000B48A1">
        <w:rPr>
          <w:rFonts w:cs="Tahoma"/>
          <w:szCs w:val="22"/>
        </w:rPr>
        <w:t>Ensures invigilators are aware of the procedure</w:t>
      </w:r>
    </w:p>
    <w:p w14:paraId="156E6B76" w14:textId="2FA823C2" w:rsidR="005F6791" w:rsidRPr="000B48A1" w:rsidRDefault="00775F95" w:rsidP="00861088">
      <w:pPr>
        <w:pStyle w:val="ListParagraph"/>
        <w:numPr>
          <w:ilvl w:val="0"/>
          <w:numId w:val="14"/>
        </w:numPr>
        <w:spacing w:after="120"/>
        <w:rPr>
          <w:rFonts w:cs="Tahoma"/>
          <w:szCs w:val="22"/>
        </w:rPr>
      </w:pPr>
      <w:r w:rsidRPr="000B48A1">
        <w:rPr>
          <w:rFonts w:cs="Tahoma"/>
          <w:szCs w:val="22"/>
        </w:rPr>
        <w:t>Provides seating plans for exam rooms according to JCQ and awarding body requirements</w:t>
      </w:r>
      <w:r w:rsidR="00A13E3D" w:rsidRPr="000B48A1">
        <w:rPr>
          <w:rFonts w:cs="Tahoma"/>
          <w:szCs w:val="22"/>
        </w:rPr>
        <w:t xml:space="preserve"> </w:t>
      </w:r>
      <w:bookmarkStart w:id="56" w:name="_Hlk528957489"/>
      <w:r w:rsidR="00A13E3D" w:rsidRPr="000B48A1">
        <w:rPr>
          <w:rFonts w:cs="Tahoma"/>
          <w:szCs w:val="22"/>
        </w:rPr>
        <w:t xml:space="preserve">(and ensures candidates with access arrangements are identified on the seating </w:t>
      </w:r>
      <w:r w:rsidR="005F6791" w:rsidRPr="000B48A1">
        <w:rPr>
          <w:rFonts w:cs="Tahoma"/>
          <w:szCs w:val="22"/>
        </w:rPr>
        <w:t xml:space="preserve">plan and invigilators are informed of those candidates with access arrangements and made aware of the access arrangement(s) awarded) </w:t>
      </w:r>
    </w:p>
    <w:bookmarkEnd w:id="56"/>
    <w:p w14:paraId="664678EB" w14:textId="77777777" w:rsidR="00B208A6" w:rsidRDefault="00B208A6" w:rsidP="00861088">
      <w:pPr>
        <w:spacing w:after="120"/>
        <w:rPr>
          <w:rFonts w:cs="Arial"/>
          <w:b/>
        </w:rPr>
      </w:pPr>
    </w:p>
    <w:p w14:paraId="197C7109" w14:textId="62A16FAF" w:rsidR="00775F95" w:rsidRPr="006E6492" w:rsidRDefault="00775F95" w:rsidP="00861088">
      <w:pPr>
        <w:spacing w:after="120"/>
        <w:rPr>
          <w:rFonts w:cs="Arial"/>
          <w:b/>
        </w:rPr>
      </w:pPr>
      <w:r w:rsidRPr="006E6492">
        <w:rPr>
          <w:rFonts w:cs="Arial"/>
          <w:b/>
        </w:rPr>
        <w:t>Invigilators</w:t>
      </w:r>
    </w:p>
    <w:p w14:paraId="56093518" w14:textId="77777777" w:rsidR="00775F95" w:rsidRPr="006E6492" w:rsidRDefault="00775F95" w:rsidP="00861088">
      <w:pPr>
        <w:pStyle w:val="ListParagraph"/>
        <w:numPr>
          <w:ilvl w:val="0"/>
          <w:numId w:val="66"/>
        </w:numPr>
        <w:spacing w:after="120"/>
        <w:rPr>
          <w:rFonts w:cs="Arial"/>
        </w:rPr>
      </w:pPr>
      <w:r w:rsidRPr="006E6492">
        <w:rPr>
          <w:rFonts w:cs="Arial"/>
        </w:rPr>
        <w:t>Follow the procedure for verifying candidate identity provided by the EO</w:t>
      </w:r>
    </w:p>
    <w:p w14:paraId="3A46B6DB" w14:textId="77777777" w:rsidR="00775F95" w:rsidRPr="006E6492" w:rsidRDefault="00775F95" w:rsidP="00861088">
      <w:pPr>
        <w:pStyle w:val="ListParagraph"/>
        <w:numPr>
          <w:ilvl w:val="0"/>
          <w:numId w:val="66"/>
        </w:numPr>
        <w:spacing w:after="120"/>
        <w:rPr>
          <w:rFonts w:cs="Arial"/>
        </w:rPr>
      </w:pPr>
      <w:r w:rsidRPr="006E6492">
        <w:rPr>
          <w:rFonts w:cs="Arial"/>
        </w:rPr>
        <w:t>Seat candidates in exam rooms as instructed by the EO/on the seating plan</w:t>
      </w:r>
    </w:p>
    <w:p w14:paraId="45E1C0EE" w14:textId="5564A932" w:rsidR="00775F95" w:rsidRPr="001767FE" w:rsidRDefault="00775F95" w:rsidP="00861088">
      <w:pPr>
        <w:pStyle w:val="Heading3"/>
        <w:spacing w:before="0"/>
        <w:rPr>
          <w:rFonts w:cs="Arial"/>
          <w:b w:val="0"/>
          <w:bCs w:val="0"/>
          <w:color w:val="auto"/>
          <w:u w:val="single"/>
        </w:rPr>
      </w:pPr>
      <w:bookmarkStart w:id="57" w:name="_Toc128735872"/>
      <w:r w:rsidRPr="001767FE">
        <w:rPr>
          <w:rFonts w:cs="Arial"/>
          <w:b w:val="0"/>
          <w:bCs w:val="0"/>
          <w:color w:val="auto"/>
          <w:u w:val="single"/>
        </w:rPr>
        <w:t>Security of exam materials</w:t>
      </w:r>
      <w:bookmarkEnd w:id="57"/>
    </w:p>
    <w:p w14:paraId="79D13E50" w14:textId="77777777" w:rsidR="00775F95" w:rsidRPr="00E167EE" w:rsidRDefault="00775F95" w:rsidP="00861088">
      <w:pPr>
        <w:spacing w:after="120"/>
        <w:rPr>
          <w:rFonts w:cs="Arial"/>
          <w:b/>
        </w:rPr>
      </w:pPr>
      <w:r w:rsidRPr="00E167EE">
        <w:rPr>
          <w:rFonts w:cs="Arial"/>
          <w:b/>
        </w:rPr>
        <w:t>Exams officer</w:t>
      </w:r>
    </w:p>
    <w:p w14:paraId="19314CD4" w14:textId="77777777" w:rsidR="00926985" w:rsidRPr="00415331" w:rsidRDefault="00834B0C" w:rsidP="00861088">
      <w:pPr>
        <w:pStyle w:val="ListParagraph"/>
        <w:numPr>
          <w:ilvl w:val="0"/>
          <w:numId w:val="67"/>
        </w:numPr>
        <w:spacing w:after="120"/>
        <w:rPr>
          <w:rFonts w:cs="Arial"/>
        </w:rPr>
      </w:pPr>
      <w:bookmarkStart w:id="58" w:name="_Hlk528957584"/>
      <w:bookmarkStart w:id="59" w:name="_Hlk22893315"/>
      <w:r w:rsidRPr="00415331">
        <w:rPr>
          <w:rFonts w:cs="Arial"/>
        </w:rPr>
        <w:t xml:space="preserve">Confirms appropriate arrangements are in place to ensure that confidential materials are only </w:t>
      </w:r>
      <w:r w:rsidR="00926985" w:rsidRPr="00415331">
        <w:rPr>
          <w:rFonts w:cs="Arial"/>
        </w:rPr>
        <w:t>handed over</w:t>
      </w:r>
      <w:r w:rsidRPr="00415331">
        <w:rPr>
          <w:rFonts w:cs="Arial"/>
        </w:rPr>
        <w:t xml:space="preserve"> to those authorised by the head of centre </w:t>
      </w:r>
    </w:p>
    <w:p w14:paraId="040A9CEF" w14:textId="1AE7228B" w:rsidR="00415331" w:rsidRPr="00952802" w:rsidRDefault="00FE33AC" w:rsidP="00861088">
      <w:pPr>
        <w:pStyle w:val="ListParagraph"/>
        <w:numPr>
          <w:ilvl w:val="0"/>
          <w:numId w:val="67"/>
        </w:numPr>
        <w:spacing w:before="100" w:beforeAutospacing="1" w:after="100" w:afterAutospacing="1"/>
        <w:rPr>
          <w:rFonts w:cs="Tahoma"/>
          <w:szCs w:val="22"/>
        </w:rPr>
      </w:pPr>
      <w:r w:rsidRPr="00952802">
        <w:rPr>
          <w:rFonts w:cs="Tahoma"/>
          <w:szCs w:val="22"/>
        </w:rPr>
        <w:t>Ensures a</w:t>
      </w:r>
      <w:r w:rsidR="00415331" w:rsidRPr="00952802">
        <w:rPr>
          <w:rFonts w:cs="Tahoma"/>
          <w:szCs w:val="22"/>
        </w:rPr>
        <w:t xml:space="preserve">ccess </w:t>
      </w:r>
      <w:r w:rsidRPr="00952802">
        <w:rPr>
          <w:rFonts w:cs="Tahoma"/>
          <w:szCs w:val="22"/>
        </w:rPr>
        <w:t xml:space="preserve">to the secure room is restricted </w:t>
      </w:r>
      <w:r w:rsidR="00415331" w:rsidRPr="00952802">
        <w:rPr>
          <w:rFonts w:cs="Tahoma"/>
          <w:szCs w:val="22"/>
        </w:rPr>
        <w:t xml:space="preserve">and staff approved by the head of centre </w:t>
      </w:r>
      <w:r w:rsidRPr="00952802">
        <w:rPr>
          <w:rFonts w:cs="Tahoma"/>
          <w:szCs w:val="22"/>
        </w:rPr>
        <w:t>are</w:t>
      </w:r>
      <w:r w:rsidR="00415331" w:rsidRPr="00952802">
        <w:rPr>
          <w:rFonts w:cs="Tahoma"/>
          <w:szCs w:val="22"/>
        </w:rPr>
        <w:t xml:space="preserve"> accompanied by a keyholder at all times. There must be between two and six keyholders only, each of whom must fully understand their responsibilities as a key holder to the secure storage facility</w:t>
      </w:r>
    </w:p>
    <w:p w14:paraId="3FB0FCC7" w14:textId="679633EB" w:rsidR="00941A2F" w:rsidRPr="00415331" w:rsidRDefault="00775F95" w:rsidP="00861088">
      <w:pPr>
        <w:pStyle w:val="ListParagraph"/>
        <w:numPr>
          <w:ilvl w:val="0"/>
          <w:numId w:val="67"/>
        </w:numPr>
        <w:spacing w:after="120"/>
        <w:rPr>
          <w:rFonts w:cs="Arial"/>
        </w:rPr>
      </w:pPr>
      <w:r w:rsidRPr="00952802">
        <w:rPr>
          <w:rFonts w:cs="Arial"/>
        </w:rPr>
        <w:t xml:space="preserve">Has a process in place </w:t>
      </w:r>
      <w:r w:rsidR="00941A2F" w:rsidRPr="00952802">
        <w:rPr>
          <w:rFonts w:cs="Arial"/>
        </w:rPr>
        <w:t>to demonstrate the receipt, secure movement and secure storage of</w:t>
      </w:r>
      <w:r w:rsidR="00941A2F" w:rsidRPr="00415331">
        <w:rPr>
          <w:rFonts w:cs="Arial"/>
        </w:rPr>
        <w:t xml:space="preserve"> confidential exam materials within the centre</w:t>
      </w:r>
    </w:p>
    <w:p w14:paraId="6840AC43" w14:textId="77777777" w:rsidR="00FE425A" w:rsidRPr="00FE425A" w:rsidRDefault="00941A2F" w:rsidP="00861088">
      <w:pPr>
        <w:pStyle w:val="ListParagraph"/>
        <w:numPr>
          <w:ilvl w:val="0"/>
          <w:numId w:val="67"/>
        </w:numPr>
        <w:spacing w:after="120"/>
        <w:rPr>
          <w:rFonts w:cs="Arial"/>
          <w:b/>
        </w:rPr>
      </w:pPr>
      <w:r w:rsidRPr="00415331">
        <w:rPr>
          <w:rFonts w:cs="Arial"/>
        </w:rPr>
        <w:t xml:space="preserve">Ensures a log is kept at the initial point of delivery </w:t>
      </w:r>
      <w:r w:rsidR="00752799" w:rsidRPr="00415331">
        <w:rPr>
          <w:rFonts w:cs="Arial"/>
        </w:rPr>
        <w:t xml:space="preserve">recording confidential materials received and signed for by authorised staff within the centre and that appropriate arrangements are in place for confidential materials to be </w:t>
      </w:r>
      <w:r w:rsidR="00693DD4" w:rsidRPr="00415331">
        <w:rPr>
          <w:rFonts w:cs="Arial"/>
        </w:rPr>
        <w:t>immediately transferred to the</w:t>
      </w:r>
      <w:r w:rsidR="00752799" w:rsidRPr="00415331">
        <w:rPr>
          <w:rFonts w:cs="Arial"/>
        </w:rPr>
        <w:t xml:space="preserve"> secure storage facility</w:t>
      </w:r>
      <w:r w:rsidR="00693DD4" w:rsidRPr="00415331">
        <w:rPr>
          <w:rFonts w:cs="Arial"/>
        </w:rPr>
        <w:t xml:space="preserve"> until they can be removed from the dispatch packaging and checked in the secure room before being returned to the secure storage facility in timetable order</w:t>
      </w:r>
    </w:p>
    <w:p w14:paraId="6C686E80" w14:textId="62FD8528" w:rsidR="00926985" w:rsidRPr="00B208A6" w:rsidRDefault="00FE425A" w:rsidP="00861088">
      <w:pPr>
        <w:pStyle w:val="ListParagraph"/>
        <w:numPr>
          <w:ilvl w:val="0"/>
          <w:numId w:val="67"/>
        </w:numPr>
        <w:spacing w:after="120"/>
        <w:rPr>
          <w:rFonts w:cs="Arial"/>
          <w:b/>
        </w:rPr>
      </w:pPr>
      <w:r w:rsidRPr="00B208A6">
        <w:rPr>
          <w:rFonts w:cs="Arial"/>
        </w:rPr>
        <w:t>Carefully checks question paper packets when they are removed from the dispatch packing and keeps a log of the check</w:t>
      </w:r>
      <w:r w:rsidR="00752799" w:rsidRPr="00B208A6">
        <w:rPr>
          <w:rFonts w:cs="Arial"/>
        </w:rPr>
        <w:t xml:space="preserve"> </w:t>
      </w:r>
    </w:p>
    <w:p w14:paraId="3CE9B278" w14:textId="559C1AAA" w:rsidR="00693DD4" w:rsidRPr="00415331" w:rsidRDefault="00652D84" w:rsidP="00861088">
      <w:pPr>
        <w:pStyle w:val="ListParagraph"/>
        <w:numPr>
          <w:ilvl w:val="0"/>
          <w:numId w:val="67"/>
        </w:numPr>
        <w:spacing w:after="120"/>
        <w:rPr>
          <w:rFonts w:cs="Arial"/>
          <w:szCs w:val="22"/>
        </w:rPr>
      </w:pPr>
      <w:r w:rsidRPr="00415331">
        <w:rPr>
          <w:rFonts w:cs="Arial"/>
          <w:szCs w:val="22"/>
        </w:rPr>
        <w:t xml:space="preserve">Ensures the secure storage facility contains only current and live confidential material </w:t>
      </w:r>
      <w:r w:rsidR="00926985" w:rsidRPr="00415331">
        <w:rPr>
          <w:rFonts w:cs="Arial"/>
          <w:szCs w:val="22"/>
        </w:rPr>
        <w:t>(</w:t>
      </w:r>
      <w:r w:rsidR="00926985" w:rsidRPr="00415331">
        <w:rPr>
          <w:rFonts w:cs="Tahoma"/>
          <w:szCs w:val="22"/>
        </w:rPr>
        <w:t>ensuring that past examination question papers,</w:t>
      </w:r>
      <w:r w:rsidR="00415331">
        <w:rPr>
          <w:rFonts w:cs="Tahoma"/>
          <w:szCs w:val="22"/>
        </w:rPr>
        <w:t xml:space="preserve"> internal tests and mock examinations</w:t>
      </w:r>
      <w:r w:rsidR="00926985" w:rsidRPr="00415331">
        <w:rPr>
          <w:rFonts w:cs="Tahoma"/>
          <w:szCs w:val="22"/>
        </w:rPr>
        <w:t xml:space="preserve"> are not kept in the centre’s secure storage facility) </w:t>
      </w:r>
    </w:p>
    <w:p w14:paraId="51EBBC63" w14:textId="77777777" w:rsidR="00E730BC" w:rsidRPr="00415331" w:rsidRDefault="00693DD4" w:rsidP="00861088">
      <w:pPr>
        <w:pStyle w:val="ListParagraph"/>
        <w:numPr>
          <w:ilvl w:val="0"/>
          <w:numId w:val="67"/>
        </w:numPr>
        <w:spacing w:after="120"/>
        <w:rPr>
          <w:rFonts w:cs="Arial"/>
          <w:szCs w:val="22"/>
        </w:rPr>
      </w:pPr>
      <w:r w:rsidRPr="00415331">
        <w:rPr>
          <w:rFonts w:cs="Arial"/>
          <w:szCs w:val="22"/>
        </w:rPr>
        <w:t>Ensures that examination stationery, e.g. answer booklets and formula booklets are stored in the secure room (</w:t>
      </w:r>
      <w:r w:rsidR="004F5832" w:rsidRPr="00415331">
        <w:rPr>
          <w:rFonts w:cs="Arial"/>
          <w:szCs w:val="22"/>
        </w:rPr>
        <w:t>attempting to</w:t>
      </w:r>
      <w:r w:rsidRPr="00415331">
        <w:rPr>
          <w:rFonts w:cs="Arial"/>
          <w:szCs w:val="22"/>
        </w:rPr>
        <w:t xml:space="preserve"> store this material in the secure storage facility, when sufficient space allow</w:t>
      </w:r>
      <w:r w:rsidR="004F5832" w:rsidRPr="00415331">
        <w:rPr>
          <w:rFonts w:cs="Arial"/>
          <w:szCs w:val="22"/>
        </w:rPr>
        <w:t>s</w:t>
      </w:r>
      <w:r w:rsidRPr="00415331">
        <w:rPr>
          <w:rFonts w:cs="Arial"/>
          <w:szCs w:val="22"/>
        </w:rPr>
        <w:t xml:space="preserve">) </w:t>
      </w:r>
    </w:p>
    <w:p w14:paraId="3EF07552" w14:textId="1A0BF4E6" w:rsidR="00E730BC" w:rsidRPr="00C476ED" w:rsidRDefault="00E730BC" w:rsidP="00861088">
      <w:pPr>
        <w:pStyle w:val="ListParagraph"/>
        <w:numPr>
          <w:ilvl w:val="0"/>
          <w:numId w:val="67"/>
        </w:numPr>
        <w:spacing w:after="120"/>
        <w:rPr>
          <w:rFonts w:cs="Arial"/>
          <w:szCs w:val="22"/>
        </w:rPr>
      </w:pPr>
      <w:r w:rsidRPr="00C476ED">
        <w:rPr>
          <w:rFonts w:cs="Tahoma"/>
          <w:szCs w:val="22"/>
        </w:rPr>
        <w:t>Ensures the integrity and security of any electronic question paper is maintained during the downloading, printing and collating process (ensuring printing is carried out in an area that can be controlled to prevent unauthorised personnel accessing live assessment materials and ensuring only authorised members of centre staff have access to electronic question papers)</w:t>
      </w:r>
    </w:p>
    <w:bookmarkEnd w:id="58"/>
    <w:p w14:paraId="4CFCBEAD" w14:textId="31DFB117" w:rsidR="00775F95" w:rsidRPr="00652D84" w:rsidRDefault="00775F95" w:rsidP="00861088">
      <w:pPr>
        <w:spacing w:after="120"/>
        <w:rPr>
          <w:rFonts w:cs="Arial"/>
          <w:b/>
        </w:rPr>
      </w:pPr>
      <w:r w:rsidRPr="00652D84">
        <w:rPr>
          <w:rFonts w:cs="Arial"/>
          <w:b/>
        </w:rPr>
        <w:t xml:space="preserve">Reception staff </w:t>
      </w:r>
    </w:p>
    <w:p w14:paraId="172BD1C9" w14:textId="419CA2BB" w:rsidR="00775F95" w:rsidRPr="00C476ED" w:rsidRDefault="00775F95" w:rsidP="00861088">
      <w:pPr>
        <w:pStyle w:val="ListParagraph"/>
        <w:numPr>
          <w:ilvl w:val="0"/>
          <w:numId w:val="15"/>
        </w:numPr>
        <w:spacing w:after="120"/>
        <w:rPr>
          <w:rFonts w:cs="Arial"/>
        </w:rPr>
      </w:pPr>
      <w:bookmarkStart w:id="60" w:name="_Hlk528957871"/>
      <w:r w:rsidRPr="00C476ED">
        <w:rPr>
          <w:rFonts w:cs="Arial"/>
        </w:rPr>
        <w:t xml:space="preserve">Follow the process to </w:t>
      </w:r>
      <w:r w:rsidR="00752799" w:rsidRPr="00C476ED">
        <w:rPr>
          <w:rFonts w:cs="Arial"/>
        </w:rPr>
        <w:t>log</w:t>
      </w:r>
      <w:r w:rsidRPr="00C476ED">
        <w:rPr>
          <w:rFonts w:cs="Arial"/>
        </w:rPr>
        <w:t xml:space="preserve"> confidential materials delivered to</w:t>
      </w:r>
      <w:r w:rsidR="00752799" w:rsidRPr="00C476ED">
        <w:rPr>
          <w:rFonts w:cs="Arial"/>
        </w:rPr>
        <w:t>/received by</w:t>
      </w:r>
      <w:r w:rsidRPr="00C476ED">
        <w:rPr>
          <w:rFonts w:cs="Arial"/>
        </w:rPr>
        <w:t xml:space="preserve"> the centre </w:t>
      </w:r>
      <w:r w:rsidR="00752799" w:rsidRPr="00C476ED">
        <w:rPr>
          <w:rFonts w:cs="Arial"/>
        </w:rPr>
        <w:t>to the point materials are</w:t>
      </w:r>
      <w:r w:rsidRPr="00C476ED">
        <w:rPr>
          <w:rFonts w:cs="Arial"/>
        </w:rPr>
        <w:t xml:space="preserve"> issued to authorised staff</w:t>
      </w:r>
      <w:r w:rsidR="00752799" w:rsidRPr="00C476ED">
        <w:rPr>
          <w:rFonts w:cs="Arial"/>
        </w:rPr>
        <w:t xml:space="preserve"> for </w:t>
      </w:r>
      <w:r w:rsidR="004F5832" w:rsidRPr="00C476ED">
        <w:rPr>
          <w:rFonts w:cs="Arial"/>
        </w:rPr>
        <w:t xml:space="preserve">transferal to </w:t>
      </w:r>
      <w:r w:rsidR="00752799" w:rsidRPr="00C476ED">
        <w:rPr>
          <w:rFonts w:cs="Arial"/>
        </w:rPr>
        <w:t>the secure storage facility</w:t>
      </w:r>
    </w:p>
    <w:bookmarkEnd w:id="59"/>
    <w:bookmarkEnd w:id="60"/>
    <w:p w14:paraId="071BC4D2" w14:textId="77777777" w:rsidR="00775F95" w:rsidRPr="00E167EE" w:rsidRDefault="00775F95" w:rsidP="00861088">
      <w:pPr>
        <w:spacing w:after="120"/>
        <w:rPr>
          <w:rFonts w:cs="Arial"/>
          <w:b/>
        </w:rPr>
      </w:pPr>
      <w:r w:rsidRPr="00E167EE">
        <w:rPr>
          <w:rFonts w:cs="Arial"/>
          <w:b/>
        </w:rPr>
        <w:t xml:space="preserve">Teaching staff </w:t>
      </w:r>
    </w:p>
    <w:p w14:paraId="4F5A53A0" w14:textId="1295FA56" w:rsidR="00775F95" w:rsidRPr="00C476ED" w:rsidRDefault="00775F95" w:rsidP="00861088">
      <w:pPr>
        <w:pStyle w:val="ListParagraph"/>
        <w:numPr>
          <w:ilvl w:val="0"/>
          <w:numId w:val="15"/>
        </w:numPr>
        <w:spacing w:after="120"/>
        <w:rPr>
          <w:rFonts w:cs="Arial"/>
        </w:rPr>
      </w:pPr>
      <w:bookmarkStart w:id="61" w:name="_Hlk528958010"/>
      <w:r w:rsidRPr="00C476ED">
        <w:rPr>
          <w:rFonts w:cs="Arial"/>
        </w:rPr>
        <w:t xml:space="preserve">Adhere to the </w:t>
      </w:r>
      <w:r w:rsidR="004B0782" w:rsidRPr="00C476ED">
        <w:rPr>
          <w:rFonts w:cs="Arial"/>
        </w:rPr>
        <w:t>process</w:t>
      </w:r>
      <w:r w:rsidRPr="00C476ED">
        <w:rPr>
          <w:rFonts w:cs="Arial"/>
        </w:rPr>
        <w:t xml:space="preserve"> </w:t>
      </w:r>
      <w:r w:rsidR="004B0782" w:rsidRPr="00C476ED">
        <w:rPr>
          <w:rFonts w:cs="Arial"/>
        </w:rPr>
        <w:t>to record the secure movement</w:t>
      </w:r>
      <w:r w:rsidRPr="00C476ED">
        <w:rPr>
          <w:rFonts w:cs="Arial"/>
        </w:rPr>
        <w:t xml:space="preserve"> </w:t>
      </w:r>
      <w:r w:rsidR="004B0782" w:rsidRPr="00C476ED">
        <w:rPr>
          <w:rFonts w:cs="Arial"/>
        </w:rPr>
        <w:t xml:space="preserve">of </w:t>
      </w:r>
      <w:r w:rsidRPr="00C476ED">
        <w:rPr>
          <w:rFonts w:cs="Arial"/>
        </w:rPr>
        <w:t>confidential materials taken from or returned to secure storage throughout the time the material is confidential</w:t>
      </w:r>
    </w:p>
    <w:p w14:paraId="574708D3" w14:textId="7B2E2C66" w:rsidR="00775F95" w:rsidRPr="001767FE" w:rsidRDefault="00775F95" w:rsidP="00861088">
      <w:pPr>
        <w:pStyle w:val="Heading3"/>
        <w:spacing w:before="0"/>
        <w:rPr>
          <w:rFonts w:cs="Arial"/>
          <w:b w:val="0"/>
          <w:bCs w:val="0"/>
          <w:color w:val="auto"/>
          <w:u w:val="single"/>
        </w:rPr>
      </w:pPr>
      <w:bookmarkStart w:id="62" w:name="_Toc128735873"/>
      <w:bookmarkEnd w:id="61"/>
      <w:r w:rsidRPr="001767FE">
        <w:rPr>
          <w:rFonts w:cs="Arial"/>
          <w:b w:val="0"/>
          <w:bCs w:val="0"/>
          <w:color w:val="auto"/>
          <w:u w:val="single"/>
        </w:rPr>
        <w:t>Timetabling and rooming</w:t>
      </w:r>
      <w:bookmarkEnd w:id="62"/>
    </w:p>
    <w:p w14:paraId="06037995" w14:textId="099B8D64" w:rsidR="00775F95" w:rsidRDefault="00775F95" w:rsidP="00861088">
      <w:pPr>
        <w:spacing w:after="120"/>
        <w:rPr>
          <w:rFonts w:cs="Arial"/>
          <w:b/>
        </w:rPr>
      </w:pPr>
      <w:r w:rsidRPr="00E167EE">
        <w:rPr>
          <w:rFonts w:cs="Arial"/>
          <w:b/>
        </w:rPr>
        <w:t>Exams officer</w:t>
      </w:r>
    </w:p>
    <w:p w14:paraId="584F190C" w14:textId="77777777" w:rsidR="00807C62" w:rsidRPr="00807C62" w:rsidRDefault="00775F95" w:rsidP="00861088">
      <w:pPr>
        <w:pStyle w:val="ListParagraph"/>
        <w:numPr>
          <w:ilvl w:val="0"/>
          <w:numId w:val="15"/>
        </w:numPr>
        <w:spacing w:after="120"/>
        <w:rPr>
          <w:rFonts w:cs="Arial"/>
          <w:b/>
        </w:rPr>
      </w:pPr>
      <w:r w:rsidRPr="00807C62">
        <w:rPr>
          <w:rFonts w:cs="Arial"/>
        </w:rPr>
        <w:lastRenderedPageBreak/>
        <w:t>Produces a master centre exam timetable for each exam series</w:t>
      </w:r>
    </w:p>
    <w:p w14:paraId="37992658" w14:textId="3D8F5C68" w:rsidR="00807C62" w:rsidRPr="00F805C0" w:rsidRDefault="00775F95" w:rsidP="00861088">
      <w:pPr>
        <w:pStyle w:val="ListParagraph"/>
        <w:numPr>
          <w:ilvl w:val="0"/>
          <w:numId w:val="15"/>
        </w:numPr>
        <w:spacing w:after="120"/>
        <w:rPr>
          <w:rFonts w:cs="Arial"/>
          <w:b/>
        </w:rPr>
      </w:pPr>
      <w:bookmarkStart w:id="63" w:name="_Hlk22893367"/>
      <w:r w:rsidRPr="00F805C0">
        <w:rPr>
          <w:rFonts w:cs="Arial"/>
        </w:rPr>
        <w:t xml:space="preserve">Identifies and resolves candidate exam </w:t>
      </w:r>
      <w:r w:rsidR="00D87807" w:rsidRPr="00F805C0">
        <w:rPr>
          <w:rFonts w:cs="Arial"/>
        </w:rPr>
        <w:t xml:space="preserve">timetable </w:t>
      </w:r>
      <w:r w:rsidRPr="00F805C0">
        <w:rPr>
          <w:rFonts w:cs="Arial"/>
        </w:rPr>
        <w:t>clashes</w:t>
      </w:r>
      <w:r w:rsidR="00EF22C1" w:rsidRPr="00F805C0">
        <w:rPr>
          <w:rFonts w:cs="Arial"/>
        </w:rPr>
        <w:t xml:space="preserve"> </w:t>
      </w:r>
      <w:r w:rsidR="00E72DD6" w:rsidRPr="00F805C0">
        <w:rPr>
          <w:rFonts w:cs="Arial"/>
        </w:rPr>
        <w:t xml:space="preserve">according to the regulations </w:t>
      </w:r>
      <w:r w:rsidR="00EF22C1" w:rsidRPr="00F805C0">
        <w:rPr>
          <w:rFonts w:cs="Calibri"/>
        </w:rPr>
        <w:t>(only applying overnight supervision arrangements as a last resort</w:t>
      </w:r>
      <w:r w:rsidR="002E054A" w:rsidRPr="00F805C0">
        <w:rPr>
          <w:rFonts w:cs="Calibri"/>
        </w:rPr>
        <w:t xml:space="preserve">, </w:t>
      </w:r>
      <w:r w:rsidR="004F5832" w:rsidRPr="00F805C0">
        <w:rPr>
          <w:rFonts w:cs="Calibri"/>
        </w:rPr>
        <w:t>once all other options have been exhausted</w:t>
      </w:r>
      <w:r w:rsidR="002E054A" w:rsidRPr="00F805C0">
        <w:rPr>
          <w:rFonts w:cs="Calibri"/>
        </w:rPr>
        <w:t xml:space="preserve"> and according to the centre’s policy</w:t>
      </w:r>
      <w:r w:rsidR="00EF22C1" w:rsidRPr="00F805C0">
        <w:rPr>
          <w:rFonts w:cs="Calibri"/>
        </w:rPr>
        <w:t>)</w:t>
      </w:r>
      <w:r w:rsidR="004F5832" w:rsidRPr="00F805C0">
        <w:rPr>
          <w:rFonts w:cs="Calibri"/>
        </w:rPr>
        <w:t xml:space="preserve"> </w:t>
      </w:r>
    </w:p>
    <w:bookmarkEnd w:id="63"/>
    <w:p w14:paraId="7BACC795" w14:textId="77777777" w:rsidR="00807C62" w:rsidRPr="000B48A1" w:rsidRDefault="00775F95" w:rsidP="00405DEA">
      <w:pPr>
        <w:pStyle w:val="ListParagraph"/>
        <w:numPr>
          <w:ilvl w:val="0"/>
          <w:numId w:val="15"/>
        </w:numPr>
        <w:spacing w:before="120" w:after="120"/>
        <w:ind w:left="714" w:hanging="357"/>
        <w:rPr>
          <w:rFonts w:cs="Tahoma"/>
          <w:b/>
          <w:szCs w:val="22"/>
        </w:rPr>
      </w:pPr>
      <w:r w:rsidRPr="000B48A1">
        <w:rPr>
          <w:rFonts w:cs="Tahoma"/>
          <w:szCs w:val="22"/>
        </w:rPr>
        <w:t>Identifies exam rooms and specialist equipment requirements</w:t>
      </w:r>
      <w:bookmarkStart w:id="64" w:name="_Hlk528958182"/>
    </w:p>
    <w:p w14:paraId="765B133A" w14:textId="77777777" w:rsidR="00807C62" w:rsidRPr="000B48A1" w:rsidRDefault="00775F95" w:rsidP="00861088">
      <w:pPr>
        <w:pStyle w:val="ListParagraph"/>
        <w:numPr>
          <w:ilvl w:val="0"/>
          <w:numId w:val="15"/>
        </w:numPr>
        <w:spacing w:after="120"/>
        <w:rPr>
          <w:rFonts w:cs="Tahoma"/>
          <w:b/>
          <w:szCs w:val="22"/>
        </w:rPr>
      </w:pPr>
      <w:r w:rsidRPr="000B48A1">
        <w:rPr>
          <w:rFonts w:cs="Tahoma"/>
          <w:szCs w:val="22"/>
        </w:rPr>
        <w:t xml:space="preserve">Allocates invigilators to exam rooms </w:t>
      </w:r>
      <w:r w:rsidR="00EF22C1" w:rsidRPr="000B48A1">
        <w:rPr>
          <w:rFonts w:cs="Tahoma"/>
          <w:szCs w:val="22"/>
        </w:rPr>
        <w:t>(or where supervising candidates due to a</w:t>
      </w:r>
      <w:r w:rsidR="00E72DD6" w:rsidRPr="000B48A1">
        <w:rPr>
          <w:rFonts w:cs="Tahoma"/>
          <w:szCs w:val="22"/>
        </w:rPr>
        <w:t>n exam</w:t>
      </w:r>
      <w:r w:rsidR="00EF22C1" w:rsidRPr="000B48A1">
        <w:rPr>
          <w:rFonts w:cs="Tahoma"/>
          <w:szCs w:val="22"/>
        </w:rPr>
        <w:t xml:space="preserve"> timetable </w:t>
      </w:r>
      <w:r w:rsidR="00E72DD6" w:rsidRPr="000B48A1">
        <w:rPr>
          <w:rFonts w:cs="Tahoma"/>
          <w:szCs w:val="22"/>
        </w:rPr>
        <w:t>clash</w:t>
      </w:r>
      <w:r w:rsidR="00EF22C1" w:rsidRPr="000B48A1">
        <w:rPr>
          <w:rFonts w:cs="Tahoma"/>
          <w:szCs w:val="22"/>
        </w:rPr>
        <w:t xml:space="preserve">) </w:t>
      </w:r>
      <w:r w:rsidRPr="000B48A1">
        <w:rPr>
          <w:rFonts w:cs="Tahoma"/>
          <w:szCs w:val="22"/>
        </w:rPr>
        <w:t>according to required ratios</w:t>
      </w:r>
      <w:bookmarkEnd w:id="64"/>
    </w:p>
    <w:p w14:paraId="62BF64C2" w14:textId="77777777" w:rsidR="00807C62" w:rsidRPr="000B48A1" w:rsidRDefault="00775F95" w:rsidP="00861088">
      <w:pPr>
        <w:pStyle w:val="ListParagraph"/>
        <w:numPr>
          <w:ilvl w:val="0"/>
          <w:numId w:val="15"/>
        </w:numPr>
        <w:spacing w:after="120"/>
        <w:rPr>
          <w:rFonts w:cs="Tahoma"/>
          <w:b/>
          <w:szCs w:val="22"/>
        </w:rPr>
      </w:pPr>
      <w:r w:rsidRPr="000B48A1">
        <w:rPr>
          <w:rFonts w:cs="Tahoma"/>
          <w:szCs w:val="22"/>
        </w:rPr>
        <w:t>Liaises with site staff to ensure exam rooms are set up according to JCQ and awarding body requirements</w:t>
      </w:r>
    </w:p>
    <w:p w14:paraId="7970125C" w14:textId="79617996" w:rsidR="00775F95" w:rsidRPr="000B48A1" w:rsidRDefault="00775F95" w:rsidP="00861088">
      <w:pPr>
        <w:pStyle w:val="ListParagraph"/>
        <w:numPr>
          <w:ilvl w:val="0"/>
          <w:numId w:val="15"/>
        </w:numPr>
        <w:spacing w:after="120"/>
        <w:rPr>
          <w:rFonts w:cs="Tahoma"/>
          <w:b/>
          <w:szCs w:val="22"/>
        </w:rPr>
      </w:pPr>
      <w:r w:rsidRPr="000B48A1">
        <w:rPr>
          <w:rFonts w:cs="Tahoma"/>
          <w:szCs w:val="22"/>
        </w:rPr>
        <w:t xml:space="preserve">Liaises with the </w:t>
      </w:r>
      <w:r w:rsidR="00E90BEB" w:rsidRPr="000B48A1">
        <w:rPr>
          <w:rFonts w:cs="Tahoma"/>
          <w:szCs w:val="22"/>
        </w:rPr>
        <w:t>ALS lead/</w:t>
      </w:r>
      <w:r w:rsidRPr="000B48A1">
        <w:rPr>
          <w:rFonts w:cs="Tahoma"/>
          <w:szCs w:val="22"/>
        </w:rPr>
        <w:t>SENCo regarding rooming of access arrangement candidates</w:t>
      </w:r>
    </w:p>
    <w:p w14:paraId="5B7D4B3B" w14:textId="2B82764A" w:rsidR="00775F95" w:rsidRPr="00E167EE" w:rsidRDefault="00E90BEB" w:rsidP="00861088">
      <w:pPr>
        <w:spacing w:after="120"/>
        <w:rPr>
          <w:rFonts w:cs="Arial"/>
          <w:b/>
        </w:rPr>
      </w:pPr>
      <w:r w:rsidRPr="000B48A1">
        <w:rPr>
          <w:b/>
          <w:bCs/>
        </w:rPr>
        <w:t>ALS lead/</w:t>
      </w:r>
      <w:r w:rsidR="00775F95" w:rsidRPr="000B48A1">
        <w:rPr>
          <w:rFonts w:cs="Arial"/>
          <w:b/>
        </w:rPr>
        <w:t>SENCo</w:t>
      </w:r>
    </w:p>
    <w:p w14:paraId="70BC015B" w14:textId="77777777" w:rsidR="00775F95" w:rsidRPr="00E167EE" w:rsidRDefault="00775F95" w:rsidP="00861088">
      <w:pPr>
        <w:pStyle w:val="ListParagraph"/>
        <w:numPr>
          <w:ilvl w:val="0"/>
          <w:numId w:val="10"/>
        </w:numPr>
        <w:spacing w:after="120"/>
        <w:rPr>
          <w:rFonts w:cs="Arial"/>
        </w:rPr>
      </w:pPr>
      <w:r w:rsidRPr="00E167EE">
        <w:rPr>
          <w:rFonts w:cs="Arial"/>
        </w:rPr>
        <w:t>Liaises with the EO regarding rooming of access arrangement candidates</w:t>
      </w:r>
    </w:p>
    <w:p w14:paraId="778CE19D" w14:textId="77777777" w:rsidR="00775F95" w:rsidRPr="00E167EE" w:rsidRDefault="00775F95" w:rsidP="00861088">
      <w:pPr>
        <w:pStyle w:val="ListParagraph"/>
        <w:numPr>
          <w:ilvl w:val="0"/>
          <w:numId w:val="10"/>
        </w:numPr>
        <w:spacing w:after="120"/>
        <w:rPr>
          <w:rFonts w:cs="Arial"/>
        </w:rPr>
      </w:pPr>
      <w:r w:rsidRPr="00E167EE">
        <w:rPr>
          <w:rFonts w:cs="Arial"/>
        </w:rPr>
        <w:t>Liaises with other relevant centre staff to ensure appropriate arrangements, adjustments and adaptations are in place to facilitate access for disabled candidates to exams</w:t>
      </w:r>
    </w:p>
    <w:p w14:paraId="72B8310E" w14:textId="77777777" w:rsidR="00775F95" w:rsidRPr="00E167EE" w:rsidRDefault="00775F95" w:rsidP="00861088">
      <w:pPr>
        <w:spacing w:after="120"/>
        <w:rPr>
          <w:rFonts w:cs="Arial"/>
          <w:b/>
        </w:rPr>
      </w:pPr>
      <w:r w:rsidRPr="00E167EE">
        <w:rPr>
          <w:rFonts w:cs="Arial"/>
          <w:b/>
        </w:rPr>
        <w:t xml:space="preserve">Site staff </w:t>
      </w:r>
    </w:p>
    <w:p w14:paraId="1F3ECB04" w14:textId="77777777" w:rsidR="00775F95" w:rsidRPr="000B48A1" w:rsidRDefault="00775F95" w:rsidP="00861088">
      <w:pPr>
        <w:pStyle w:val="ListParagraph"/>
        <w:numPr>
          <w:ilvl w:val="0"/>
          <w:numId w:val="11"/>
        </w:numPr>
        <w:spacing w:after="120"/>
        <w:rPr>
          <w:rFonts w:cs="Tahoma"/>
          <w:szCs w:val="22"/>
        </w:rPr>
      </w:pPr>
      <w:r w:rsidRPr="000B48A1">
        <w:rPr>
          <w:rFonts w:cs="Tahoma"/>
          <w:szCs w:val="22"/>
        </w:rPr>
        <w:t>Liaise with the EO to ensure exam rooms are set up according to JCQ and awarding body requirements</w:t>
      </w:r>
    </w:p>
    <w:p w14:paraId="42B4B5F7" w14:textId="69299591" w:rsidR="00447660" w:rsidRPr="001767FE" w:rsidRDefault="00447660" w:rsidP="00861088">
      <w:pPr>
        <w:pStyle w:val="Heading3"/>
        <w:spacing w:before="0"/>
        <w:rPr>
          <w:rFonts w:cs="Arial"/>
          <w:b w:val="0"/>
          <w:bCs w:val="0"/>
          <w:color w:val="auto"/>
          <w:u w:val="single"/>
        </w:rPr>
      </w:pPr>
      <w:bookmarkStart w:id="65" w:name="_Toc128735874"/>
      <w:r w:rsidRPr="001767FE">
        <w:rPr>
          <w:rFonts w:cs="Arial"/>
          <w:b w:val="0"/>
          <w:bCs w:val="0"/>
          <w:color w:val="auto"/>
          <w:u w:val="single"/>
        </w:rPr>
        <w:t>Alternative site arrangements</w:t>
      </w:r>
      <w:bookmarkEnd w:id="65"/>
    </w:p>
    <w:p w14:paraId="7D49A62E" w14:textId="35B1BAD9" w:rsidR="00447660" w:rsidRDefault="00447660" w:rsidP="00861088">
      <w:pPr>
        <w:spacing w:after="120"/>
        <w:rPr>
          <w:rFonts w:cs="Arial"/>
          <w:b/>
        </w:rPr>
      </w:pPr>
      <w:r w:rsidRPr="00E72DD6">
        <w:rPr>
          <w:rFonts w:cs="Arial"/>
          <w:b/>
        </w:rPr>
        <w:t>Exams officer</w:t>
      </w:r>
    </w:p>
    <w:p w14:paraId="780326E2" w14:textId="091C8D30" w:rsidR="00FF3185" w:rsidRPr="000B48A1" w:rsidRDefault="00447660" w:rsidP="00861088">
      <w:pPr>
        <w:pStyle w:val="ListParagraph"/>
        <w:numPr>
          <w:ilvl w:val="0"/>
          <w:numId w:val="11"/>
        </w:numPr>
        <w:spacing w:after="120"/>
        <w:rPr>
          <w:rFonts w:cs="Tahoma"/>
          <w:b/>
          <w:szCs w:val="22"/>
        </w:rPr>
      </w:pPr>
      <w:r w:rsidRPr="00405DEA">
        <w:rPr>
          <w:rFonts w:cs="Tahoma"/>
          <w:szCs w:val="22"/>
        </w:rPr>
        <w:t>Ensures</w:t>
      </w:r>
      <w:r w:rsidRPr="000B48A1">
        <w:rPr>
          <w:rFonts w:cs="Tahoma"/>
          <w:szCs w:val="22"/>
        </w:rPr>
        <w:t xml:space="preserve"> question papers will only be taken to an alternative site where the published criteria for an alternative site arrangement has been met</w:t>
      </w:r>
      <w:bookmarkStart w:id="66" w:name="_Hlk528958309"/>
    </w:p>
    <w:p w14:paraId="33C636F5" w14:textId="52D533E5" w:rsidR="00447660" w:rsidRPr="00C476ED" w:rsidRDefault="00447660" w:rsidP="00861088">
      <w:pPr>
        <w:pStyle w:val="ListParagraph"/>
        <w:numPr>
          <w:ilvl w:val="0"/>
          <w:numId w:val="11"/>
        </w:numPr>
        <w:spacing w:after="120"/>
        <w:rPr>
          <w:rFonts w:cs="Tahoma"/>
          <w:b/>
          <w:szCs w:val="22"/>
        </w:rPr>
      </w:pPr>
      <w:bookmarkStart w:id="67" w:name="_Hlk22893402"/>
      <w:r w:rsidRPr="00C476ED">
        <w:rPr>
          <w:rFonts w:cs="Tahoma"/>
          <w:szCs w:val="22"/>
        </w:rPr>
        <w:t xml:space="preserve">Will inform </w:t>
      </w:r>
      <w:r w:rsidRPr="00FE425A">
        <w:rPr>
          <w:rFonts w:cs="Tahoma"/>
          <w:szCs w:val="22"/>
        </w:rPr>
        <w:t xml:space="preserve">the JCQ Centre Inspection Service </w:t>
      </w:r>
      <w:r w:rsidR="00577486" w:rsidRPr="00FE425A">
        <w:rPr>
          <w:rFonts w:cs="Tahoma"/>
          <w:szCs w:val="22"/>
        </w:rPr>
        <w:t xml:space="preserve">to timescale </w:t>
      </w:r>
      <w:r w:rsidR="00E72DD6" w:rsidRPr="00FE425A">
        <w:rPr>
          <w:rFonts w:cs="Tahoma"/>
          <w:szCs w:val="22"/>
        </w:rPr>
        <w:t>by submitting</w:t>
      </w:r>
      <w:r w:rsidRPr="00FE425A">
        <w:rPr>
          <w:rFonts w:cs="Tahoma"/>
          <w:szCs w:val="22"/>
        </w:rPr>
        <w:t xml:space="preserve"> </w:t>
      </w:r>
      <w:r w:rsidR="00E72DD6" w:rsidRPr="00FE425A">
        <w:rPr>
          <w:rFonts w:cs="Tahoma"/>
          <w:szCs w:val="22"/>
        </w:rPr>
        <w:t>a</w:t>
      </w:r>
      <w:r w:rsidRPr="00FE425A">
        <w:rPr>
          <w:rFonts w:cs="Tahoma"/>
          <w:szCs w:val="22"/>
        </w:rPr>
        <w:t xml:space="preserve"> JCQ Alternative Site</w:t>
      </w:r>
      <w:r w:rsidR="00E72DD6" w:rsidRPr="00FE425A">
        <w:rPr>
          <w:rFonts w:cs="Tahoma"/>
          <w:szCs w:val="22"/>
        </w:rPr>
        <w:t xml:space="preserve"> arrangement</w:t>
      </w:r>
      <w:r w:rsidRPr="00FE425A">
        <w:rPr>
          <w:rFonts w:cs="Tahoma"/>
          <w:i/>
          <w:szCs w:val="22"/>
        </w:rPr>
        <w:t xml:space="preserve"> </w:t>
      </w:r>
      <w:r w:rsidR="003C3394" w:rsidRPr="00FE425A">
        <w:rPr>
          <w:rFonts w:cs="Tahoma"/>
          <w:szCs w:val="22"/>
        </w:rPr>
        <w:t>notification</w:t>
      </w:r>
      <w:r w:rsidRPr="00FE425A">
        <w:rPr>
          <w:rFonts w:cs="Tahoma"/>
          <w:szCs w:val="22"/>
        </w:rPr>
        <w:t xml:space="preserve"> </w:t>
      </w:r>
      <w:r w:rsidR="000B48A1" w:rsidRPr="00FE425A">
        <w:rPr>
          <w:rFonts w:cs="Tahoma"/>
          <w:szCs w:val="22"/>
        </w:rPr>
        <w:t>using</w:t>
      </w:r>
      <w:r w:rsidR="00E72DD6" w:rsidRPr="00FE425A">
        <w:rPr>
          <w:rFonts w:cs="Tahoma"/>
          <w:szCs w:val="22"/>
        </w:rPr>
        <w:t xml:space="preserve"> CAP </w:t>
      </w:r>
      <w:r w:rsidR="003C3394" w:rsidRPr="00FE425A">
        <w:rPr>
          <w:rFonts w:cs="Tahoma"/>
          <w:szCs w:val="22"/>
        </w:rPr>
        <w:t xml:space="preserve">(or through the awarding body where a qualification may sit outside the scope of CAP) </w:t>
      </w:r>
      <w:r w:rsidRPr="00FE425A">
        <w:rPr>
          <w:rFonts w:cs="Tahoma"/>
          <w:szCs w:val="22"/>
        </w:rPr>
        <w:t>of any alternative sites that will be used to conduct timetabled examination components of the qualifications listed in the JCQ</w:t>
      </w:r>
      <w:r w:rsidRPr="00C476ED">
        <w:rPr>
          <w:rFonts w:cs="Tahoma"/>
          <w:szCs w:val="22"/>
        </w:rPr>
        <w:t xml:space="preserve"> regulations</w:t>
      </w:r>
    </w:p>
    <w:p w14:paraId="46FF25B4" w14:textId="43655EDD" w:rsidR="00775F95" w:rsidRPr="001767FE" w:rsidRDefault="00775F95" w:rsidP="00861088">
      <w:pPr>
        <w:pStyle w:val="Heading3"/>
        <w:spacing w:before="0"/>
        <w:rPr>
          <w:rFonts w:cs="Arial"/>
          <w:b w:val="0"/>
          <w:bCs w:val="0"/>
          <w:color w:val="auto"/>
          <w:u w:val="single"/>
        </w:rPr>
      </w:pPr>
      <w:bookmarkStart w:id="68" w:name="_Toc128735875"/>
      <w:bookmarkEnd w:id="66"/>
      <w:bookmarkEnd w:id="67"/>
      <w:r w:rsidRPr="001767FE">
        <w:rPr>
          <w:rFonts w:cs="Arial"/>
          <w:b w:val="0"/>
          <w:bCs w:val="0"/>
          <w:color w:val="auto"/>
          <w:u w:val="single"/>
        </w:rPr>
        <w:t>Transferred candidate arrangements</w:t>
      </w:r>
      <w:bookmarkEnd w:id="68"/>
    </w:p>
    <w:p w14:paraId="1B13EB22" w14:textId="77777777" w:rsidR="00775F95" w:rsidRPr="00E167EE" w:rsidRDefault="00775F95" w:rsidP="00861088">
      <w:pPr>
        <w:spacing w:after="120"/>
        <w:rPr>
          <w:rFonts w:cs="Arial"/>
          <w:b/>
        </w:rPr>
      </w:pPr>
      <w:r w:rsidRPr="00E167EE">
        <w:rPr>
          <w:rFonts w:cs="Arial"/>
          <w:b/>
        </w:rPr>
        <w:t>Exams officer</w:t>
      </w:r>
    </w:p>
    <w:p w14:paraId="66302D00" w14:textId="70AC9389" w:rsidR="00775F95" w:rsidRPr="00405DEA" w:rsidRDefault="00775F95" w:rsidP="00861088">
      <w:pPr>
        <w:pStyle w:val="ListParagraph"/>
        <w:numPr>
          <w:ilvl w:val="0"/>
          <w:numId w:val="8"/>
        </w:numPr>
        <w:spacing w:after="120"/>
        <w:rPr>
          <w:rFonts w:cs="Tahoma"/>
          <w:szCs w:val="22"/>
        </w:rPr>
      </w:pPr>
      <w:r w:rsidRPr="00405DEA">
        <w:rPr>
          <w:rFonts w:cs="Tahoma"/>
          <w:szCs w:val="22"/>
        </w:rPr>
        <w:t>Liaises with the host or entering centre, as required</w:t>
      </w:r>
    </w:p>
    <w:p w14:paraId="613B34EF" w14:textId="5D81F8DA" w:rsidR="00775F95" w:rsidRPr="000B48A1" w:rsidRDefault="00775F95" w:rsidP="00861088">
      <w:pPr>
        <w:pStyle w:val="ListParagraph"/>
        <w:numPr>
          <w:ilvl w:val="0"/>
          <w:numId w:val="8"/>
        </w:numPr>
        <w:spacing w:after="120"/>
        <w:rPr>
          <w:rFonts w:cs="Tahoma"/>
          <w:szCs w:val="22"/>
        </w:rPr>
      </w:pPr>
      <w:bookmarkStart w:id="69" w:name="_Hlk528958622"/>
      <w:r w:rsidRPr="00405DEA">
        <w:rPr>
          <w:rFonts w:cs="Tahoma"/>
          <w:szCs w:val="22"/>
        </w:rPr>
        <w:t xml:space="preserve">Processes requests </w:t>
      </w:r>
      <w:r w:rsidR="00E72DD6" w:rsidRPr="00405DEA">
        <w:rPr>
          <w:rFonts w:cs="Tahoma"/>
          <w:szCs w:val="22"/>
        </w:rPr>
        <w:t xml:space="preserve">for </w:t>
      </w:r>
      <w:r w:rsidR="00E72DD6" w:rsidRPr="00405DEA">
        <w:rPr>
          <w:rFonts w:cs="Tahoma"/>
          <w:iCs/>
          <w:szCs w:val="22"/>
        </w:rPr>
        <w:t>Transferred Candidate arrangements</w:t>
      </w:r>
      <w:r w:rsidR="00E72DD6" w:rsidRPr="00405DEA">
        <w:rPr>
          <w:rFonts w:cs="Tahoma"/>
          <w:szCs w:val="22"/>
        </w:rPr>
        <w:t xml:space="preserve"> </w:t>
      </w:r>
      <w:r w:rsidR="000B48A1" w:rsidRPr="00405DEA">
        <w:rPr>
          <w:rFonts w:cs="Tahoma"/>
          <w:szCs w:val="22"/>
        </w:rPr>
        <w:t>using</w:t>
      </w:r>
      <w:r w:rsidR="00E72DD6" w:rsidRPr="00405DEA">
        <w:rPr>
          <w:rFonts w:cs="Tahoma"/>
          <w:szCs w:val="22"/>
        </w:rPr>
        <w:t xml:space="preserve"> CAP </w:t>
      </w:r>
      <w:r w:rsidRPr="00405DEA">
        <w:rPr>
          <w:rFonts w:cs="Tahoma"/>
          <w:szCs w:val="22"/>
        </w:rPr>
        <w:t>to the awarding body</w:t>
      </w:r>
      <w:r w:rsidRPr="000B48A1">
        <w:rPr>
          <w:rFonts w:cs="Tahoma"/>
          <w:szCs w:val="22"/>
        </w:rPr>
        <w:t xml:space="preserve"> deadline</w:t>
      </w:r>
      <w:r w:rsidR="003C3394" w:rsidRPr="000B48A1">
        <w:rPr>
          <w:rFonts w:cs="Tahoma"/>
          <w:szCs w:val="22"/>
        </w:rPr>
        <w:t xml:space="preserve"> (or through the awarding body where a qualification may sit outside the scope of CAP)</w:t>
      </w:r>
    </w:p>
    <w:bookmarkEnd w:id="69"/>
    <w:p w14:paraId="376AB028" w14:textId="5E34BE27" w:rsidR="00775F95" w:rsidRPr="000B48A1" w:rsidRDefault="00775F95" w:rsidP="00861088">
      <w:pPr>
        <w:pStyle w:val="ListParagraph"/>
        <w:numPr>
          <w:ilvl w:val="0"/>
          <w:numId w:val="8"/>
        </w:numPr>
        <w:spacing w:after="120"/>
        <w:rPr>
          <w:rFonts w:cs="Tahoma"/>
          <w:szCs w:val="22"/>
        </w:rPr>
      </w:pPr>
      <w:r w:rsidRPr="000B48A1">
        <w:rPr>
          <w:rFonts w:cs="Tahoma"/>
          <w:szCs w:val="22"/>
        </w:rPr>
        <w:t>Where relevant (for an internal candidate) informs the candidate of the arrangements that have been made for their transferred candidate arrangement</w:t>
      </w:r>
    </w:p>
    <w:p w14:paraId="12F4C7A0" w14:textId="7900CE8A" w:rsidR="00775F95" w:rsidRPr="001767FE" w:rsidRDefault="00775F95" w:rsidP="00861088">
      <w:pPr>
        <w:pStyle w:val="Heading3"/>
        <w:spacing w:before="0"/>
        <w:rPr>
          <w:rFonts w:cs="Arial"/>
          <w:b w:val="0"/>
          <w:bCs w:val="0"/>
          <w:color w:val="auto"/>
          <w:u w:val="single"/>
        </w:rPr>
      </w:pPr>
      <w:bookmarkStart w:id="70" w:name="_Toc128735876"/>
      <w:r w:rsidRPr="001767FE">
        <w:rPr>
          <w:rFonts w:cs="Arial"/>
          <w:b w:val="0"/>
          <w:bCs w:val="0"/>
          <w:color w:val="auto"/>
          <w:u w:val="single"/>
        </w:rPr>
        <w:t>Internal exams</w:t>
      </w:r>
      <w:bookmarkEnd w:id="70"/>
    </w:p>
    <w:p w14:paraId="7B14DF8E" w14:textId="03D70874" w:rsidR="00775F95" w:rsidRDefault="00775F95" w:rsidP="00861088">
      <w:pPr>
        <w:spacing w:after="120"/>
        <w:rPr>
          <w:rFonts w:cs="Arial"/>
          <w:b/>
        </w:rPr>
      </w:pPr>
      <w:r w:rsidRPr="00E167EE">
        <w:rPr>
          <w:rFonts w:cs="Arial"/>
          <w:b/>
        </w:rPr>
        <w:t>Exams officer</w:t>
      </w:r>
    </w:p>
    <w:p w14:paraId="22CC590C" w14:textId="1AC46463" w:rsidR="00FF3185" w:rsidRPr="00405DEA" w:rsidRDefault="00775F95" w:rsidP="00861088">
      <w:pPr>
        <w:pStyle w:val="ListParagraph"/>
        <w:numPr>
          <w:ilvl w:val="0"/>
          <w:numId w:val="68"/>
        </w:numPr>
        <w:spacing w:after="120"/>
        <w:rPr>
          <w:rFonts w:cs="Arial"/>
          <w:b/>
        </w:rPr>
      </w:pPr>
      <w:r w:rsidRPr="00405DEA">
        <w:rPr>
          <w:rFonts w:cs="Arial"/>
        </w:rPr>
        <w:t>Prepares for the conduct of internal exams under external conditions</w:t>
      </w:r>
      <w:r w:rsidR="000B48A1" w:rsidRPr="00405DEA">
        <w:rPr>
          <w:rFonts w:cs="Arial"/>
        </w:rPr>
        <w:t xml:space="preserve"> (where applicable to the centre)</w:t>
      </w:r>
    </w:p>
    <w:p w14:paraId="47638DA0" w14:textId="77777777" w:rsidR="00FF3185" w:rsidRPr="00405DEA" w:rsidRDefault="00775F95" w:rsidP="00861088">
      <w:pPr>
        <w:pStyle w:val="ListParagraph"/>
        <w:numPr>
          <w:ilvl w:val="0"/>
          <w:numId w:val="68"/>
        </w:numPr>
        <w:spacing w:after="120"/>
        <w:rPr>
          <w:rFonts w:cs="Arial"/>
          <w:b/>
        </w:rPr>
      </w:pPr>
      <w:r w:rsidRPr="00405DEA">
        <w:rPr>
          <w:rFonts w:cs="Arial"/>
        </w:rPr>
        <w:t>Provides a centre exam timetable of subjects and rooms</w:t>
      </w:r>
    </w:p>
    <w:p w14:paraId="0FACF780" w14:textId="77777777" w:rsidR="00FF3185" w:rsidRPr="00405DEA" w:rsidRDefault="00775F95" w:rsidP="00861088">
      <w:pPr>
        <w:pStyle w:val="ListParagraph"/>
        <w:numPr>
          <w:ilvl w:val="0"/>
          <w:numId w:val="68"/>
        </w:numPr>
        <w:spacing w:after="120"/>
        <w:rPr>
          <w:rFonts w:cs="Arial"/>
          <w:b/>
        </w:rPr>
      </w:pPr>
      <w:r w:rsidRPr="00405DEA">
        <w:rPr>
          <w:rFonts w:cs="Arial"/>
        </w:rPr>
        <w:t>Provides seating plans for exam rooms</w:t>
      </w:r>
    </w:p>
    <w:p w14:paraId="54D93A20" w14:textId="77777777" w:rsidR="00FF3185" w:rsidRPr="00405DEA" w:rsidRDefault="00775F95" w:rsidP="00861088">
      <w:pPr>
        <w:pStyle w:val="ListParagraph"/>
        <w:numPr>
          <w:ilvl w:val="0"/>
          <w:numId w:val="68"/>
        </w:numPr>
        <w:spacing w:after="120"/>
        <w:rPr>
          <w:rFonts w:cs="Arial"/>
          <w:b/>
        </w:rPr>
      </w:pPr>
      <w:r w:rsidRPr="00405DEA">
        <w:rPr>
          <w:rFonts w:cs="Arial"/>
        </w:rPr>
        <w:t>Requests internal exam papers from teaching staff</w:t>
      </w:r>
    </w:p>
    <w:p w14:paraId="5E9F1722" w14:textId="5013F4F1" w:rsidR="00775F95" w:rsidRPr="00405DEA" w:rsidRDefault="00775F95" w:rsidP="00861088">
      <w:pPr>
        <w:pStyle w:val="ListParagraph"/>
        <w:numPr>
          <w:ilvl w:val="0"/>
          <w:numId w:val="68"/>
        </w:numPr>
        <w:spacing w:after="120"/>
        <w:rPr>
          <w:rFonts w:cs="Arial"/>
          <w:b/>
        </w:rPr>
      </w:pPr>
      <w:r w:rsidRPr="00405DEA">
        <w:rPr>
          <w:rFonts w:cs="Arial"/>
        </w:rPr>
        <w:t xml:space="preserve">Arranges invigilation </w:t>
      </w:r>
      <w:r w:rsidR="000B48A1" w:rsidRPr="00405DEA">
        <w:rPr>
          <w:rFonts w:cs="Arial"/>
        </w:rPr>
        <w:t>(where applicable to the centre)</w:t>
      </w:r>
    </w:p>
    <w:p w14:paraId="18475F07" w14:textId="4734304D" w:rsidR="00775F95" w:rsidRPr="00E167EE" w:rsidRDefault="006E2902" w:rsidP="00861088">
      <w:pPr>
        <w:spacing w:after="120"/>
        <w:rPr>
          <w:rFonts w:cs="Arial"/>
          <w:b/>
        </w:rPr>
      </w:pPr>
      <w:r w:rsidRPr="000B48A1">
        <w:rPr>
          <w:b/>
          <w:bCs/>
        </w:rPr>
        <w:t>ALS lead/</w:t>
      </w:r>
      <w:r w:rsidRPr="000B48A1">
        <w:t>S</w:t>
      </w:r>
      <w:r w:rsidR="00775F95" w:rsidRPr="000B48A1">
        <w:rPr>
          <w:rFonts w:cs="Arial"/>
          <w:b/>
        </w:rPr>
        <w:t>ENCo</w:t>
      </w:r>
    </w:p>
    <w:p w14:paraId="051543B2" w14:textId="37A6E46F" w:rsidR="00775F95" w:rsidRPr="00E167EE" w:rsidRDefault="00775F95" w:rsidP="00861088">
      <w:pPr>
        <w:pStyle w:val="ListParagraph"/>
        <w:numPr>
          <w:ilvl w:val="0"/>
          <w:numId w:val="24"/>
        </w:numPr>
        <w:spacing w:after="120"/>
        <w:rPr>
          <w:rFonts w:cs="Arial"/>
        </w:rPr>
      </w:pPr>
      <w:r w:rsidRPr="00E167EE">
        <w:rPr>
          <w:rFonts w:cs="Arial"/>
        </w:rPr>
        <w:t>Liaises with teaching staff to make appropriate arrangements for access</w:t>
      </w:r>
      <w:r w:rsidR="003C3394">
        <w:rPr>
          <w:rFonts w:cs="Arial"/>
        </w:rPr>
        <w:t xml:space="preserve"> </w:t>
      </w:r>
      <w:r w:rsidRPr="00E167EE">
        <w:rPr>
          <w:rFonts w:cs="Arial"/>
        </w:rPr>
        <w:t>arrangement candidates</w:t>
      </w:r>
    </w:p>
    <w:p w14:paraId="1BD2C754" w14:textId="77777777" w:rsidR="00775F95" w:rsidRPr="00E167EE" w:rsidRDefault="00775F95" w:rsidP="00861088">
      <w:pPr>
        <w:spacing w:after="120"/>
        <w:rPr>
          <w:rFonts w:cs="Arial"/>
          <w:b/>
        </w:rPr>
      </w:pPr>
      <w:r w:rsidRPr="00E167EE">
        <w:rPr>
          <w:rFonts w:cs="Arial"/>
          <w:b/>
        </w:rPr>
        <w:t xml:space="preserve">Teaching staff </w:t>
      </w:r>
    </w:p>
    <w:p w14:paraId="003595D2" w14:textId="77777777" w:rsidR="00775F95" w:rsidRPr="00E167EE" w:rsidRDefault="00775F95" w:rsidP="00861088">
      <w:pPr>
        <w:pStyle w:val="ListParagraph"/>
        <w:numPr>
          <w:ilvl w:val="0"/>
          <w:numId w:val="24"/>
        </w:numPr>
        <w:spacing w:after="120"/>
        <w:rPr>
          <w:rFonts w:cs="Arial"/>
        </w:rPr>
      </w:pPr>
      <w:r w:rsidRPr="00E167EE">
        <w:rPr>
          <w:rFonts w:cs="Arial"/>
        </w:rPr>
        <w:t>Provide exam papers and materials to the EO</w:t>
      </w:r>
    </w:p>
    <w:p w14:paraId="22C14486" w14:textId="382DCF9E" w:rsidR="00775F95" w:rsidRPr="00E167EE" w:rsidRDefault="00775F95" w:rsidP="00861088">
      <w:pPr>
        <w:pStyle w:val="ListParagraph"/>
        <w:numPr>
          <w:ilvl w:val="0"/>
          <w:numId w:val="24"/>
        </w:numPr>
        <w:spacing w:after="120"/>
        <w:rPr>
          <w:rFonts w:cs="Arial"/>
        </w:rPr>
      </w:pPr>
      <w:r w:rsidRPr="000B48A1">
        <w:rPr>
          <w:rFonts w:cs="Arial"/>
        </w:rPr>
        <w:t xml:space="preserve">Support the </w:t>
      </w:r>
      <w:r w:rsidR="006E2902" w:rsidRPr="000B48A1">
        <w:t>ALS lead/</w:t>
      </w:r>
      <w:r w:rsidRPr="000B48A1">
        <w:rPr>
          <w:rFonts w:cs="Arial"/>
        </w:rPr>
        <w:t>SENCo in making appropriate arrangements for access arrangement</w:t>
      </w:r>
      <w:r w:rsidRPr="00E167EE">
        <w:rPr>
          <w:rFonts w:cs="Arial"/>
        </w:rPr>
        <w:t xml:space="preserve"> candidates</w:t>
      </w:r>
    </w:p>
    <w:p w14:paraId="6B6E9B1A" w14:textId="6AD62398" w:rsidR="00775F95" w:rsidRPr="00E167EE" w:rsidRDefault="00775F95" w:rsidP="00861088">
      <w:pPr>
        <w:pStyle w:val="Headinglevel2"/>
        <w:spacing w:before="360"/>
        <w:rPr>
          <w:rFonts w:cs="Arial"/>
        </w:rPr>
      </w:pPr>
      <w:bookmarkStart w:id="71" w:name="_Toc128735877"/>
      <w:r w:rsidRPr="00E167EE">
        <w:rPr>
          <w:rFonts w:cs="Arial"/>
        </w:rPr>
        <w:lastRenderedPageBreak/>
        <w:t>Exam time: roles and responsibilities</w:t>
      </w:r>
      <w:bookmarkEnd w:id="71"/>
    </w:p>
    <w:p w14:paraId="0D41152E" w14:textId="7CF7331A" w:rsidR="00775F95" w:rsidRPr="001767FE" w:rsidRDefault="00775F95" w:rsidP="00861088">
      <w:pPr>
        <w:pStyle w:val="Heading3"/>
        <w:spacing w:before="0"/>
        <w:rPr>
          <w:rFonts w:cs="Tahoma"/>
          <w:b w:val="0"/>
          <w:bCs w:val="0"/>
          <w:color w:val="auto"/>
          <w:szCs w:val="22"/>
          <w:u w:val="single"/>
        </w:rPr>
      </w:pPr>
      <w:bookmarkStart w:id="72" w:name="_Toc128735878"/>
      <w:r w:rsidRPr="001767FE">
        <w:rPr>
          <w:rFonts w:cs="Tahoma"/>
          <w:b w:val="0"/>
          <w:bCs w:val="0"/>
          <w:color w:val="auto"/>
          <w:szCs w:val="22"/>
          <w:u w:val="single"/>
        </w:rPr>
        <w:t>Access arrangements</w:t>
      </w:r>
      <w:bookmarkEnd w:id="72"/>
    </w:p>
    <w:p w14:paraId="7C3C9700" w14:textId="77777777" w:rsidR="00775F95" w:rsidRPr="000B48A1" w:rsidRDefault="00775F95" w:rsidP="00861088">
      <w:pPr>
        <w:spacing w:after="120"/>
        <w:rPr>
          <w:rFonts w:cs="Tahoma"/>
          <w:b/>
          <w:szCs w:val="22"/>
        </w:rPr>
      </w:pPr>
      <w:r w:rsidRPr="000B48A1">
        <w:rPr>
          <w:rFonts w:cs="Tahoma"/>
          <w:b/>
          <w:szCs w:val="22"/>
        </w:rPr>
        <w:t>Exams officer</w:t>
      </w:r>
    </w:p>
    <w:p w14:paraId="3B79C792" w14:textId="77777777" w:rsidR="00775F95" w:rsidRPr="000B48A1" w:rsidRDefault="00775F95" w:rsidP="00861088">
      <w:pPr>
        <w:pStyle w:val="ListParagraph"/>
        <w:numPr>
          <w:ilvl w:val="0"/>
          <w:numId w:val="69"/>
        </w:numPr>
        <w:spacing w:after="120"/>
        <w:rPr>
          <w:rFonts w:cs="Tahoma"/>
          <w:szCs w:val="22"/>
        </w:rPr>
      </w:pPr>
      <w:r w:rsidRPr="000B48A1">
        <w:rPr>
          <w:rFonts w:cs="Tahoma"/>
          <w:szCs w:val="22"/>
        </w:rPr>
        <w:t>Provides cover sheets for access arrangement candidates’ scripts where required for particular arrangements</w:t>
      </w:r>
    </w:p>
    <w:p w14:paraId="49EA0D85" w14:textId="0DFC286C" w:rsidR="00775F95" w:rsidRPr="00405DEA" w:rsidRDefault="00775F95" w:rsidP="00861088">
      <w:pPr>
        <w:pStyle w:val="ListParagraph"/>
        <w:numPr>
          <w:ilvl w:val="0"/>
          <w:numId w:val="69"/>
        </w:numPr>
        <w:spacing w:after="120"/>
        <w:rPr>
          <w:rFonts w:cs="Tahoma"/>
          <w:szCs w:val="22"/>
        </w:rPr>
      </w:pPr>
      <w:r w:rsidRPr="00405DEA">
        <w:rPr>
          <w:rFonts w:cs="Tahoma"/>
          <w:szCs w:val="22"/>
        </w:rPr>
        <w:t>Has a process in place to deal with emergency</w:t>
      </w:r>
      <w:r w:rsidR="000B48A1" w:rsidRPr="00405DEA">
        <w:rPr>
          <w:rFonts w:cs="Tahoma"/>
          <w:szCs w:val="22"/>
        </w:rPr>
        <w:t>/temporary</w:t>
      </w:r>
      <w:r w:rsidRPr="00405DEA">
        <w:rPr>
          <w:rFonts w:cs="Tahoma"/>
          <w:szCs w:val="22"/>
        </w:rPr>
        <w:t xml:space="preserve"> access arrangements as they arise at the time of exams</w:t>
      </w:r>
    </w:p>
    <w:p w14:paraId="33158D38" w14:textId="5A218937" w:rsidR="00775F95" w:rsidRDefault="00775F95" w:rsidP="00861088">
      <w:pPr>
        <w:pStyle w:val="ListParagraph"/>
        <w:numPr>
          <w:ilvl w:val="1"/>
          <w:numId w:val="12"/>
        </w:numPr>
        <w:spacing w:after="120"/>
        <w:rPr>
          <w:rFonts w:cs="Tahoma"/>
          <w:szCs w:val="22"/>
        </w:rPr>
      </w:pPr>
      <w:r w:rsidRPr="000B48A1">
        <w:rPr>
          <w:rFonts w:cs="Tahoma"/>
          <w:szCs w:val="22"/>
        </w:rPr>
        <w:t>applies for approval through AAO where required or through the awarding body where qualifications sit outside the scope of AAO</w:t>
      </w:r>
    </w:p>
    <w:p w14:paraId="5399D912" w14:textId="77777777" w:rsidR="00B208A6" w:rsidRPr="00B208A6" w:rsidRDefault="00B208A6" w:rsidP="00B208A6">
      <w:pPr>
        <w:spacing w:after="120"/>
        <w:ind w:left="1080"/>
        <w:rPr>
          <w:rFonts w:cs="Tahoma"/>
          <w:szCs w:val="22"/>
        </w:rPr>
      </w:pPr>
    </w:p>
    <w:p w14:paraId="5CD77861" w14:textId="41329B72" w:rsidR="00775F95" w:rsidRPr="001767FE" w:rsidRDefault="00775F95" w:rsidP="00861088">
      <w:pPr>
        <w:pStyle w:val="Heading3"/>
        <w:spacing w:before="0"/>
        <w:rPr>
          <w:rFonts w:cs="Tahoma"/>
          <w:b w:val="0"/>
          <w:bCs w:val="0"/>
          <w:color w:val="auto"/>
          <w:szCs w:val="22"/>
          <w:u w:val="single"/>
        </w:rPr>
      </w:pPr>
      <w:bookmarkStart w:id="73" w:name="_Toc128735879"/>
      <w:r w:rsidRPr="001767FE">
        <w:rPr>
          <w:rFonts w:cs="Tahoma"/>
          <w:b w:val="0"/>
          <w:bCs w:val="0"/>
          <w:color w:val="auto"/>
          <w:szCs w:val="22"/>
          <w:u w:val="single"/>
        </w:rPr>
        <w:t>Candidate absence</w:t>
      </w:r>
      <w:bookmarkEnd w:id="73"/>
    </w:p>
    <w:p w14:paraId="44E503C6" w14:textId="77777777" w:rsidR="00775F95" w:rsidRPr="000B48A1" w:rsidRDefault="00775F95" w:rsidP="00861088">
      <w:pPr>
        <w:spacing w:after="120"/>
        <w:rPr>
          <w:rFonts w:cs="Tahoma"/>
          <w:b/>
          <w:szCs w:val="22"/>
        </w:rPr>
      </w:pPr>
      <w:r w:rsidRPr="000B48A1">
        <w:rPr>
          <w:rFonts w:cs="Tahoma"/>
          <w:b/>
          <w:szCs w:val="22"/>
        </w:rPr>
        <w:t>Invigilators</w:t>
      </w:r>
    </w:p>
    <w:p w14:paraId="20CE9188" w14:textId="77777777" w:rsidR="00775F95" w:rsidRPr="000B48A1" w:rsidRDefault="00775F95" w:rsidP="00861088">
      <w:pPr>
        <w:pStyle w:val="ListParagraph"/>
        <w:numPr>
          <w:ilvl w:val="0"/>
          <w:numId w:val="70"/>
        </w:numPr>
        <w:spacing w:after="120"/>
        <w:rPr>
          <w:rFonts w:cs="Tahoma"/>
          <w:szCs w:val="22"/>
        </w:rPr>
      </w:pPr>
      <w:r w:rsidRPr="000B48A1">
        <w:rPr>
          <w:rFonts w:cs="Tahoma"/>
          <w:szCs w:val="22"/>
        </w:rPr>
        <w:t>Are informed of the policy/process for dealing with absent candidates through training</w:t>
      </w:r>
    </w:p>
    <w:p w14:paraId="2FB1D6A3" w14:textId="77777777" w:rsidR="00775F95" w:rsidRPr="000B48A1" w:rsidRDefault="00775F95" w:rsidP="00861088">
      <w:pPr>
        <w:pStyle w:val="ListParagraph"/>
        <w:numPr>
          <w:ilvl w:val="0"/>
          <w:numId w:val="70"/>
        </w:numPr>
        <w:spacing w:after="120"/>
        <w:rPr>
          <w:rFonts w:cs="Tahoma"/>
          <w:szCs w:val="22"/>
        </w:rPr>
      </w:pPr>
      <w:r w:rsidRPr="000B48A1">
        <w:rPr>
          <w:rFonts w:cs="Tahoma"/>
          <w:szCs w:val="22"/>
        </w:rPr>
        <w:t>Ensure that confirmed absent candidates are clearly marked as such on the attendance register and seating plan</w:t>
      </w:r>
    </w:p>
    <w:p w14:paraId="548408F3" w14:textId="77777777" w:rsidR="00775F95" w:rsidRPr="000B48A1" w:rsidRDefault="00775F95" w:rsidP="00861088">
      <w:pPr>
        <w:spacing w:after="120"/>
        <w:rPr>
          <w:rFonts w:cs="Tahoma"/>
          <w:b/>
          <w:szCs w:val="22"/>
        </w:rPr>
      </w:pPr>
      <w:r w:rsidRPr="000B48A1">
        <w:rPr>
          <w:rFonts w:cs="Tahoma"/>
          <w:b/>
          <w:szCs w:val="22"/>
        </w:rPr>
        <w:t>Candidates</w:t>
      </w:r>
    </w:p>
    <w:p w14:paraId="68583508" w14:textId="77777777" w:rsidR="00775F95" w:rsidRPr="000B48A1" w:rsidRDefault="00775F95" w:rsidP="00861088">
      <w:pPr>
        <w:pStyle w:val="ListParagraph"/>
        <w:numPr>
          <w:ilvl w:val="0"/>
          <w:numId w:val="22"/>
        </w:numPr>
        <w:spacing w:after="120"/>
        <w:rPr>
          <w:rFonts w:cs="Tahoma"/>
          <w:szCs w:val="22"/>
        </w:rPr>
      </w:pPr>
      <w:r w:rsidRPr="000B48A1">
        <w:rPr>
          <w:rFonts w:cs="Tahoma"/>
          <w:szCs w:val="22"/>
        </w:rPr>
        <w:t>Are re-charged relevant entry fees for unauthorised absence from exams</w:t>
      </w:r>
    </w:p>
    <w:p w14:paraId="1AF75D2F" w14:textId="6C0436AD" w:rsidR="00775F95" w:rsidRPr="001767FE" w:rsidRDefault="00775F95" w:rsidP="00861088">
      <w:pPr>
        <w:pStyle w:val="Heading3"/>
        <w:spacing w:before="0"/>
        <w:rPr>
          <w:rFonts w:cs="Tahoma"/>
          <w:b w:val="0"/>
          <w:bCs w:val="0"/>
          <w:color w:val="auto"/>
          <w:szCs w:val="22"/>
          <w:u w:val="single"/>
        </w:rPr>
      </w:pPr>
      <w:bookmarkStart w:id="74" w:name="_Toc128735880"/>
      <w:r w:rsidRPr="001767FE">
        <w:rPr>
          <w:rFonts w:cs="Tahoma"/>
          <w:b w:val="0"/>
          <w:bCs w:val="0"/>
          <w:color w:val="auto"/>
          <w:szCs w:val="22"/>
          <w:u w:val="single"/>
        </w:rPr>
        <w:t>Candidate behaviour</w:t>
      </w:r>
      <w:bookmarkEnd w:id="74"/>
    </w:p>
    <w:p w14:paraId="1EBE8F6B" w14:textId="77777777" w:rsidR="00775F95" w:rsidRPr="000B48A1" w:rsidRDefault="00775F95" w:rsidP="00861088">
      <w:pPr>
        <w:spacing w:after="120"/>
        <w:rPr>
          <w:rFonts w:cs="Tahoma"/>
          <w:szCs w:val="22"/>
        </w:rPr>
      </w:pPr>
      <w:r w:rsidRPr="00DD5812">
        <w:rPr>
          <w:rFonts w:cs="Tahoma"/>
          <w:szCs w:val="22"/>
        </w:rPr>
        <w:t xml:space="preserve">See </w:t>
      </w:r>
      <w:r w:rsidRPr="00DD5812">
        <w:rPr>
          <w:rFonts w:cs="Tahoma"/>
          <w:i/>
          <w:szCs w:val="22"/>
        </w:rPr>
        <w:t>Irregularities</w:t>
      </w:r>
      <w:r w:rsidRPr="00DD5812">
        <w:rPr>
          <w:rFonts w:cs="Tahoma"/>
          <w:szCs w:val="22"/>
        </w:rPr>
        <w:t xml:space="preserve"> below.</w:t>
      </w:r>
    </w:p>
    <w:p w14:paraId="0F90D052" w14:textId="00D5C084" w:rsidR="00775F95" w:rsidRPr="001767FE" w:rsidRDefault="00775F95" w:rsidP="00861088">
      <w:pPr>
        <w:pStyle w:val="Heading3"/>
        <w:spacing w:before="0"/>
        <w:rPr>
          <w:rFonts w:cs="Tahoma"/>
          <w:b w:val="0"/>
          <w:bCs w:val="0"/>
          <w:color w:val="auto"/>
          <w:szCs w:val="22"/>
          <w:u w:val="single"/>
        </w:rPr>
      </w:pPr>
      <w:bookmarkStart w:id="75" w:name="_Toc128735881"/>
      <w:r w:rsidRPr="001767FE">
        <w:rPr>
          <w:rFonts w:cs="Tahoma"/>
          <w:b w:val="0"/>
          <w:bCs w:val="0"/>
          <w:color w:val="auto"/>
          <w:szCs w:val="22"/>
          <w:u w:val="single"/>
        </w:rPr>
        <w:t>Candidate belongings</w:t>
      </w:r>
      <w:bookmarkEnd w:id="75"/>
    </w:p>
    <w:p w14:paraId="4194821A" w14:textId="110CFDD8" w:rsidR="00775F95" w:rsidRPr="000B48A1" w:rsidRDefault="00775F95" w:rsidP="00861088">
      <w:pPr>
        <w:pStyle w:val="Default"/>
        <w:spacing w:after="120"/>
        <w:rPr>
          <w:sz w:val="22"/>
          <w:szCs w:val="22"/>
        </w:rPr>
      </w:pPr>
      <w:r w:rsidRPr="00DD5812">
        <w:rPr>
          <w:sz w:val="22"/>
          <w:szCs w:val="22"/>
        </w:rPr>
        <w:t xml:space="preserve">See </w:t>
      </w:r>
      <w:r w:rsidRPr="00DD5812">
        <w:rPr>
          <w:i/>
          <w:sz w:val="22"/>
          <w:szCs w:val="22"/>
        </w:rPr>
        <w:t xml:space="preserve">Unauthorised </w:t>
      </w:r>
      <w:r w:rsidR="007D0DBF" w:rsidRPr="00DD5812">
        <w:rPr>
          <w:i/>
          <w:sz w:val="22"/>
          <w:szCs w:val="22"/>
        </w:rPr>
        <w:t xml:space="preserve">items </w:t>
      </w:r>
      <w:r w:rsidRPr="00DD5812">
        <w:rPr>
          <w:sz w:val="22"/>
          <w:szCs w:val="22"/>
        </w:rPr>
        <w:t>below.</w:t>
      </w:r>
    </w:p>
    <w:p w14:paraId="794FEEA4" w14:textId="03701BAD" w:rsidR="00775F95" w:rsidRPr="001767FE" w:rsidRDefault="00775F95" w:rsidP="00861088">
      <w:pPr>
        <w:pStyle w:val="Heading3"/>
        <w:spacing w:before="0"/>
        <w:rPr>
          <w:rFonts w:cs="Tahoma"/>
          <w:b w:val="0"/>
          <w:bCs w:val="0"/>
          <w:color w:val="auto"/>
          <w:szCs w:val="22"/>
          <w:u w:val="single"/>
        </w:rPr>
      </w:pPr>
      <w:bookmarkStart w:id="76" w:name="_Toc128735882"/>
      <w:r w:rsidRPr="001767FE">
        <w:rPr>
          <w:rFonts w:cs="Tahoma"/>
          <w:b w:val="0"/>
          <w:bCs w:val="0"/>
          <w:color w:val="auto"/>
          <w:szCs w:val="22"/>
          <w:u w:val="single"/>
        </w:rPr>
        <w:t>Candidate late arrival</w:t>
      </w:r>
      <w:bookmarkEnd w:id="76"/>
    </w:p>
    <w:p w14:paraId="60126FB7" w14:textId="77777777" w:rsidR="00775F95" w:rsidRPr="000B48A1" w:rsidRDefault="00775F95" w:rsidP="00861088">
      <w:pPr>
        <w:spacing w:after="120"/>
        <w:rPr>
          <w:rFonts w:cs="Tahoma"/>
          <w:b/>
          <w:szCs w:val="22"/>
        </w:rPr>
      </w:pPr>
      <w:r w:rsidRPr="000B48A1">
        <w:rPr>
          <w:rFonts w:cs="Tahoma"/>
          <w:b/>
          <w:szCs w:val="22"/>
        </w:rPr>
        <w:t>Exams officer</w:t>
      </w:r>
    </w:p>
    <w:p w14:paraId="3E54A53C" w14:textId="465AEC45" w:rsidR="00775F95" w:rsidRPr="000B48A1" w:rsidRDefault="00775F95" w:rsidP="00861088">
      <w:pPr>
        <w:pStyle w:val="ListParagraph"/>
        <w:numPr>
          <w:ilvl w:val="0"/>
          <w:numId w:val="71"/>
        </w:numPr>
        <w:spacing w:after="120"/>
        <w:rPr>
          <w:rFonts w:cs="Tahoma"/>
          <w:szCs w:val="22"/>
        </w:rPr>
      </w:pPr>
      <w:bookmarkStart w:id="77" w:name="_Hlk22893547"/>
      <w:r w:rsidRPr="000B48A1">
        <w:rPr>
          <w:rFonts w:cs="Tahoma"/>
          <w:szCs w:val="22"/>
        </w:rPr>
        <w:t>Ensures that candidates who arrive very late for an exam are reported</w:t>
      </w:r>
      <w:r w:rsidR="00932AFE" w:rsidRPr="000B48A1">
        <w:rPr>
          <w:rFonts w:cs="Tahoma"/>
          <w:szCs w:val="22"/>
        </w:rPr>
        <w:t xml:space="preserve"> to the awarding body</w:t>
      </w:r>
      <w:r w:rsidRPr="000B48A1">
        <w:rPr>
          <w:rFonts w:cs="Tahoma"/>
          <w:szCs w:val="22"/>
        </w:rPr>
        <w:t xml:space="preserve"> </w:t>
      </w:r>
      <w:r w:rsidR="00932AFE" w:rsidRPr="000B48A1">
        <w:rPr>
          <w:rFonts w:cs="Tahoma"/>
          <w:szCs w:val="22"/>
        </w:rPr>
        <w:t xml:space="preserve">by submitting a report on candidate admitted very late to examination </w:t>
      </w:r>
      <w:r w:rsidR="00932AFE" w:rsidRPr="002C64D7">
        <w:rPr>
          <w:rFonts w:cs="Tahoma"/>
          <w:szCs w:val="22"/>
        </w:rPr>
        <w:t xml:space="preserve">room </w:t>
      </w:r>
      <w:bookmarkStart w:id="78" w:name="_Hlk528958722"/>
      <w:r w:rsidR="00CB6556" w:rsidRPr="002C64D7">
        <w:rPr>
          <w:rFonts w:cs="Tahoma"/>
          <w:szCs w:val="22"/>
        </w:rPr>
        <w:t>using</w:t>
      </w:r>
      <w:r w:rsidR="00E45246" w:rsidRPr="002C64D7">
        <w:rPr>
          <w:rFonts w:cs="Tahoma"/>
          <w:szCs w:val="22"/>
        </w:rPr>
        <w:t xml:space="preserve"> CAP to</w:t>
      </w:r>
      <w:r w:rsidR="00E45246" w:rsidRPr="000B48A1">
        <w:rPr>
          <w:rFonts w:cs="Tahoma"/>
          <w:szCs w:val="22"/>
        </w:rPr>
        <w:t xml:space="preserve"> timescale</w:t>
      </w:r>
      <w:bookmarkEnd w:id="78"/>
    </w:p>
    <w:p w14:paraId="5053BBE6" w14:textId="1E02EA4C" w:rsidR="00775F95" w:rsidRPr="000B48A1" w:rsidRDefault="00775F95" w:rsidP="00861088">
      <w:pPr>
        <w:pStyle w:val="ListParagraph"/>
        <w:numPr>
          <w:ilvl w:val="0"/>
          <w:numId w:val="71"/>
        </w:numPr>
        <w:spacing w:after="120"/>
        <w:rPr>
          <w:rFonts w:cs="Tahoma"/>
          <w:szCs w:val="22"/>
        </w:rPr>
      </w:pPr>
      <w:r w:rsidRPr="000B48A1">
        <w:rPr>
          <w:rFonts w:cs="Tahoma"/>
          <w:szCs w:val="22"/>
        </w:rPr>
        <w:t xml:space="preserve">Warns candidates that their </w:t>
      </w:r>
      <w:r w:rsidR="00932AFE" w:rsidRPr="000B48A1">
        <w:rPr>
          <w:rFonts w:cs="Tahoma"/>
          <w:szCs w:val="22"/>
        </w:rPr>
        <w:t>script</w:t>
      </w:r>
      <w:r w:rsidRPr="000B48A1">
        <w:rPr>
          <w:rFonts w:cs="Tahoma"/>
          <w:szCs w:val="22"/>
        </w:rPr>
        <w:t xml:space="preserve"> may not be accepted by the awarding body</w:t>
      </w:r>
    </w:p>
    <w:bookmarkEnd w:id="77"/>
    <w:p w14:paraId="375C3CDF" w14:textId="77777777" w:rsidR="00775F95" w:rsidRPr="000B48A1" w:rsidRDefault="00775F95" w:rsidP="00861088">
      <w:pPr>
        <w:spacing w:after="120"/>
        <w:rPr>
          <w:rFonts w:cs="Tahoma"/>
          <w:b/>
          <w:szCs w:val="22"/>
        </w:rPr>
      </w:pPr>
      <w:r w:rsidRPr="000B48A1">
        <w:rPr>
          <w:rFonts w:cs="Tahoma"/>
          <w:b/>
          <w:szCs w:val="22"/>
        </w:rPr>
        <w:t>Invigilators</w:t>
      </w:r>
    </w:p>
    <w:p w14:paraId="68981A70" w14:textId="77777777" w:rsidR="00775F95" w:rsidRPr="000B48A1" w:rsidRDefault="00775F95" w:rsidP="00861088">
      <w:pPr>
        <w:pStyle w:val="ListParagraph"/>
        <w:numPr>
          <w:ilvl w:val="0"/>
          <w:numId w:val="72"/>
        </w:numPr>
        <w:spacing w:after="120"/>
        <w:rPr>
          <w:rFonts w:cs="Tahoma"/>
          <w:szCs w:val="22"/>
        </w:rPr>
      </w:pPr>
      <w:r w:rsidRPr="000B48A1">
        <w:rPr>
          <w:rFonts w:cs="Tahoma"/>
          <w:szCs w:val="22"/>
        </w:rPr>
        <w:t>Are informed of the policy/process for dealing with late/very late arrival candidates through training</w:t>
      </w:r>
    </w:p>
    <w:p w14:paraId="2E3B3C51" w14:textId="77777777" w:rsidR="00775F95" w:rsidRPr="000B48A1" w:rsidRDefault="00775F95" w:rsidP="00861088">
      <w:pPr>
        <w:pStyle w:val="ListParagraph"/>
        <w:numPr>
          <w:ilvl w:val="0"/>
          <w:numId w:val="72"/>
        </w:numPr>
        <w:spacing w:after="120"/>
        <w:rPr>
          <w:rFonts w:cs="Tahoma"/>
          <w:szCs w:val="22"/>
        </w:rPr>
      </w:pPr>
      <w:r w:rsidRPr="000B48A1">
        <w:rPr>
          <w:rFonts w:cs="Tahoma"/>
          <w:szCs w:val="22"/>
        </w:rPr>
        <w:t>Ensure that relevant information is recorded on the exam room incident log</w:t>
      </w:r>
    </w:p>
    <w:p w14:paraId="69172349" w14:textId="34A8DD50" w:rsidR="00775F95" w:rsidRPr="001767FE" w:rsidRDefault="00775F95" w:rsidP="002C64D7">
      <w:pPr>
        <w:pStyle w:val="Heading3"/>
        <w:rPr>
          <w:rFonts w:cs="Tahoma"/>
          <w:b w:val="0"/>
          <w:bCs w:val="0"/>
          <w:color w:val="auto"/>
          <w:szCs w:val="22"/>
          <w:u w:val="single"/>
        </w:rPr>
      </w:pPr>
      <w:bookmarkStart w:id="79" w:name="_Toc128735883"/>
      <w:r w:rsidRPr="001767FE">
        <w:rPr>
          <w:rFonts w:cs="Tahoma"/>
          <w:b w:val="0"/>
          <w:bCs w:val="0"/>
          <w:color w:val="auto"/>
          <w:szCs w:val="22"/>
          <w:u w:val="single"/>
        </w:rPr>
        <w:t>Conducting exams</w:t>
      </w:r>
      <w:bookmarkEnd w:id="79"/>
    </w:p>
    <w:p w14:paraId="32181CF0" w14:textId="77777777" w:rsidR="00775F95" w:rsidRPr="000B48A1" w:rsidRDefault="00775F95" w:rsidP="00861088">
      <w:pPr>
        <w:spacing w:after="120"/>
        <w:rPr>
          <w:rFonts w:cs="Tahoma"/>
          <w:b/>
          <w:szCs w:val="22"/>
        </w:rPr>
      </w:pPr>
      <w:r w:rsidRPr="000B48A1">
        <w:rPr>
          <w:rFonts w:cs="Tahoma"/>
          <w:b/>
          <w:szCs w:val="22"/>
        </w:rPr>
        <w:t>Head of centre</w:t>
      </w:r>
    </w:p>
    <w:p w14:paraId="621AE725" w14:textId="77777777" w:rsidR="00775F95" w:rsidRPr="000B48A1" w:rsidRDefault="00775F95" w:rsidP="00861088">
      <w:pPr>
        <w:pStyle w:val="ListParagraph"/>
        <w:numPr>
          <w:ilvl w:val="0"/>
          <w:numId w:val="16"/>
        </w:numPr>
        <w:spacing w:after="120"/>
        <w:rPr>
          <w:rFonts w:cs="Tahoma"/>
          <w:szCs w:val="22"/>
        </w:rPr>
      </w:pPr>
      <w:r w:rsidRPr="000B48A1">
        <w:rPr>
          <w:rFonts w:cs="Tahoma"/>
          <w:szCs w:val="22"/>
        </w:rPr>
        <w:t>Ensures venues used for conducting exams meet the requirements of JCQ and awarding bodies</w:t>
      </w:r>
    </w:p>
    <w:p w14:paraId="3D226CFA" w14:textId="77777777" w:rsidR="00775F95" w:rsidRPr="000B48A1" w:rsidRDefault="00775F95" w:rsidP="00861088">
      <w:pPr>
        <w:spacing w:after="120"/>
        <w:rPr>
          <w:rFonts w:cs="Tahoma"/>
          <w:b/>
          <w:szCs w:val="22"/>
        </w:rPr>
      </w:pPr>
      <w:r w:rsidRPr="000B48A1">
        <w:rPr>
          <w:rFonts w:cs="Tahoma"/>
          <w:b/>
          <w:szCs w:val="22"/>
        </w:rPr>
        <w:t>Exams officer</w:t>
      </w:r>
    </w:p>
    <w:p w14:paraId="6CBB9A4B" w14:textId="77777777" w:rsidR="00775F95" w:rsidRPr="000B48A1" w:rsidRDefault="00775F95" w:rsidP="00861088">
      <w:pPr>
        <w:pStyle w:val="ListParagraph"/>
        <w:numPr>
          <w:ilvl w:val="0"/>
          <w:numId w:val="16"/>
        </w:numPr>
        <w:spacing w:after="120"/>
        <w:rPr>
          <w:rFonts w:cs="Tahoma"/>
          <w:szCs w:val="22"/>
        </w:rPr>
      </w:pPr>
      <w:r w:rsidRPr="000B48A1">
        <w:rPr>
          <w:rFonts w:cs="Tahoma"/>
          <w:szCs w:val="22"/>
        </w:rPr>
        <w:t>Ensures exams are conducted according to JCQ and awarding body instructions</w:t>
      </w:r>
    </w:p>
    <w:p w14:paraId="741B2987" w14:textId="77777777" w:rsidR="00775F95" w:rsidRPr="000B48A1" w:rsidRDefault="00775F95" w:rsidP="00861088">
      <w:pPr>
        <w:pStyle w:val="ListParagraph"/>
        <w:numPr>
          <w:ilvl w:val="0"/>
          <w:numId w:val="16"/>
        </w:numPr>
        <w:spacing w:after="120"/>
        <w:rPr>
          <w:rFonts w:cs="Tahoma"/>
          <w:szCs w:val="22"/>
        </w:rPr>
      </w:pPr>
      <w:r w:rsidRPr="000B48A1">
        <w:rPr>
          <w:rFonts w:cs="Tahoma"/>
          <w:szCs w:val="22"/>
        </w:rPr>
        <w:t xml:space="preserve">Uses an </w:t>
      </w:r>
      <w:r w:rsidRPr="000B48A1">
        <w:rPr>
          <w:rFonts w:cs="Tahoma"/>
          <w:i/>
          <w:szCs w:val="22"/>
        </w:rPr>
        <w:t>exam day checklist</w:t>
      </w:r>
      <w:r w:rsidRPr="000B48A1">
        <w:rPr>
          <w:rFonts w:cs="Tahoma"/>
          <w:szCs w:val="22"/>
        </w:rPr>
        <w:t xml:space="preserve"> to ensure each exam session is fully prepared for, unplanned events can be dealt with and associated follow-up is completed</w:t>
      </w:r>
    </w:p>
    <w:p w14:paraId="51150AAA" w14:textId="1EBCE540" w:rsidR="00775F95" w:rsidRPr="001767FE" w:rsidRDefault="00775F95" w:rsidP="00861088">
      <w:pPr>
        <w:pStyle w:val="Heading3"/>
        <w:spacing w:before="0"/>
        <w:rPr>
          <w:rFonts w:cs="Tahoma"/>
          <w:b w:val="0"/>
          <w:bCs w:val="0"/>
          <w:color w:val="auto"/>
          <w:szCs w:val="22"/>
          <w:u w:val="single"/>
        </w:rPr>
      </w:pPr>
      <w:bookmarkStart w:id="80" w:name="_Toc128735884"/>
      <w:r w:rsidRPr="001767FE">
        <w:rPr>
          <w:rFonts w:cs="Tahoma"/>
          <w:b w:val="0"/>
          <w:bCs w:val="0"/>
          <w:color w:val="auto"/>
          <w:szCs w:val="22"/>
          <w:u w:val="single"/>
        </w:rPr>
        <w:t>Dispatch of exam scripts</w:t>
      </w:r>
      <w:bookmarkEnd w:id="80"/>
    </w:p>
    <w:p w14:paraId="530620B3" w14:textId="77777777" w:rsidR="00775F95" w:rsidRPr="000B48A1" w:rsidRDefault="00775F95" w:rsidP="00861088">
      <w:pPr>
        <w:spacing w:after="120"/>
        <w:rPr>
          <w:rFonts w:cs="Tahoma"/>
          <w:b/>
          <w:szCs w:val="22"/>
        </w:rPr>
      </w:pPr>
      <w:r w:rsidRPr="000B48A1">
        <w:rPr>
          <w:rFonts w:cs="Tahoma"/>
          <w:b/>
          <w:szCs w:val="22"/>
        </w:rPr>
        <w:t>Exams officer</w:t>
      </w:r>
    </w:p>
    <w:p w14:paraId="2D214453" w14:textId="77777777" w:rsidR="00775F95" w:rsidRPr="000B48A1" w:rsidRDefault="00775F95" w:rsidP="00861088">
      <w:pPr>
        <w:pStyle w:val="ListParagraph"/>
        <w:numPr>
          <w:ilvl w:val="0"/>
          <w:numId w:val="73"/>
        </w:numPr>
        <w:spacing w:after="120"/>
        <w:rPr>
          <w:rFonts w:cs="Tahoma"/>
          <w:szCs w:val="22"/>
        </w:rPr>
      </w:pPr>
      <w:r w:rsidRPr="000B48A1">
        <w:rPr>
          <w:rFonts w:cs="Tahoma"/>
          <w:szCs w:val="22"/>
        </w:rPr>
        <w:t>Dispatches scripts as instructed by JCQ and awarding bodies</w:t>
      </w:r>
    </w:p>
    <w:p w14:paraId="70470110" w14:textId="77777777" w:rsidR="00775F95" w:rsidRPr="000B48A1" w:rsidRDefault="00775F95" w:rsidP="00861088">
      <w:pPr>
        <w:pStyle w:val="ListParagraph"/>
        <w:numPr>
          <w:ilvl w:val="0"/>
          <w:numId w:val="73"/>
        </w:numPr>
        <w:spacing w:after="120"/>
        <w:rPr>
          <w:rFonts w:cs="Tahoma"/>
          <w:szCs w:val="22"/>
        </w:rPr>
      </w:pPr>
      <w:r w:rsidRPr="000B48A1">
        <w:rPr>
          <w:rFonts w:cs="Tahoma"/>
          <w:szCs w:val="22"/>
        </w:rPr>
        <w:t>Keeps appropriate records to track dispatch</w:t>
      </w:r>
    </w:p>
    <w:p w14:paraId="6F00A5A4" w14:textId="6B925AAE" w:rsidR="00775F95" w:rsidRPr="001767FE" w:rsidRDefault="00775F95" w:rsidP="00861088">
      <w:pPr>
        <w:pStyle w:val="Heading3"/>
        <w:spacing w:before="0"/>
        <w:rPr>
          <w:rFonts w:cs="Tahoma"/>
          <w:b w:val="0"/>
          <w:bCs w:val="0"/>
          <w:color w:val="auto"/>
          <w:szCs w:val="22"/>
          <w:u w:val="single"/>
        </w:rPr>
      </w:pPr>
      <w:bookmarkStart w:id="81" w:name="_Toc128735885"/>
      <w:r w:rsidRPr="001767FE">
        <w:rPr>
          <w:rFonts w:cs="Tahoma"/>
          <w:b w:val="0"/>
          <w:bCs w:val="0"/>
          <w:color w:val="auto"/>
          <w:szCs w:val="22"/>
          <w:u w:val="single"/>
        </w:rPr>
        <w:t>Exam papers and materials</w:t>
      </w:r>
      <w:bookmarkEnd w:id="81"/>
    </w:p>
    <w:p w14:paraId="459459D2" w14:textId="77777777" w:rsidR="00775F95" w:rsidRPr="000B48A1" w:rsidRDefault="00775F95" w:rsidP="00861088">
      <w:pPr>
        <w:spacing w:after="120"/>
        <w:rPr>
          <w:rFonts w:cs="Tahoma"/>
          <w:b/>
          <w:szCs w:val="22"/>
        </w:rPr>
      </w:pPr>
      <w:r w:rsidRPr="000B48A1">
        <w:rPr>
          <w:rFonts w:cs="Tahoma"/>
          <w:b/>
          <w:szCs w:val="22"/>
        </w:rPr>
        <w:t>Exams officer</w:t>
      </w:r>
    </w:p>
    <w:p w14:paraId="6746A4F4" w14:textId="6AD6362E" w:rsidR="00775F95" w:rsidRPr="000B48A1" w:rsidRDefault="00775F95" w:rsidP="00861088">
      <w:pPr>
        <w:pStyle w:val="ListParagraph"/>
        <w:numPr>
          <w:ilvl w:val="0"/>
          <w:numId w:val="15"/>
        </w:numPr>
        <w:spacing w:after="120"/>
        <w:rPr>
          <w:rFonts w:cs="Tahoma"/>
          <w:szCs w:val="22"/>
        </w:rPr>
      </w:pPr>
      <w:r w:rsidRPr="000B48A1">
        <w:rPr>
          <w:rFonts w:cs="Tahoma"/>
          <w:szCs w:val="22"/>
        </w:rPr>
        <w:lastRenderedPageBreak/>
        <w:t xml:space="preserve">Organises exam question papers and associated confidential resources in date order in </w:t>
      </w:r>
      <w:r w:rsidR="009D017F" w:rsidRPr="000B48A1">
        <w:rPr>
          <w:rFonts w:cs="Tahoma"/>
          <w:szCs w:val="22"/>
        </w:rPr>
        <w:t xml:space="preserve">the </w:t>
      </w:r>
      <w:r w:rsidRPr="000B48A1">
        <w:rPr>
          <w:rFonts w:cs="Tahoma"/>
          <w:szCs w:val="22"/>
        </w:rPr>
        <w:t>secure storage</w:t>
      </w:r>
      <w:r w:rsidR="000C26F8" w:rsidRPr="000B48A1">
        <w:rPr>
          <w:rFonts w:cs="Tahoma"/>
          <w:szCs w:val="22"/>
        </w:rPr>
        <w:t xml:space="preserve"> facility</w:t>
      </w:r>
    </w:p>
    <w:p w14:paraId="1C33126A" w14:textId="192796C6" w:rsidR="00775F95" w:rsidRPr="000B48A1" w:rsidRDefault="00775F95" w:rsidP="00861088">
      <w:pPr>
        <w:pStyle w:val="ListParagraph"/>
        <w:numPr>
          <w:ilvl w:val="0"/>
          <w:numId w:val="15"/>
        </w:numPr>
        <w:spacing w:after="120"/>
        <w:rPr>
          <w:rFonts w:cs="Tahoma"/>
          <w:szCs w:val="22"/>
        </w:rPr>
      </w:pPr>
      <w:r w:rsidRPr="000B48A1">
        <w:rPr>
          <w:rFonts w:cs="Tahoma"/>
          <w:szCs w:val="22"/>
        </w:rPr>
        <w:t xml:space="preserve">Attaches erratum notices received to </w:t>
      </w:r>
      <w:r w:rsidRPr="002C64D7">
        <w:rPr>
          <w:rFonts w:cs="Tahoma"/>
          <w:szCs w:val="22"/>
        </w:rPr>
        <w:t xml:space="preserve">relevant </w:t>
      </w:r>
      <w:r w:rsidR="00CB6556" w:rsidRPr="002C64D7">
        <w:rPr>
          <w:rFonts w:cs="Tahoma"/>
          <w:szCs w:val="22"/>
        </w:rPr>
        <w:t>sealed</w:t>
      </w:r>
      <w:r w:rsidRPr="002C64D7">
        <w:rPr>
          <w:rFonts w:cs="Tahoma"/>
          <w:szCs w:val="22"/>
        </w:rPr>
        <w:t xml:space="preserve"> question</w:t>
      </w:r>
      <w:r w:rsidRPr="000B48A1">
        <w:rPr>
          <w:rFonts w:cs="Tahoma"/>
          <w:szCs w:val="22"/>
        </w:rPr>
        <w:t xml:space="preserve"> paper packets</w:t>
      </w:r>
    </w:p>
    <w:p w14:paraId="6E5623F4" w14:textId="77777777" w:rsidR="00775F95" w:rsidRPr="000B48A1" w:rsidRDefault="00775F95" w:rsidP="00861088">
      <w:pPr>
        <w:pStyle w:val="ListParagraph"/>
        <w:numPr>
          <w:ilvl w:val="0"/>
          <w:numId w:val="15"/>
        </w:numPr>
        <w:spacing w:after="120"/>
        <w:rPr>
          <w:rFonts w:cs="Tahoma"/>
          <w:szCs w:val="22"/>
        </w:rPr>
      </w:pPr>
      <w:r w:rsidRPr="000B48A1">
        <w:rPr>
          <w:rFonts w:cs="Tahoma"/>
          <w:szCs w:val="22"/>
        </w:rPr>
        <w:t>Collates attendance registers and examiner details in date order</w:t>
      </w:r>
    </w:p>
    <w:p w14:paraId="79AE315C" w14:textId="544E9E10" w:rsidR="00775F95" w:rsidRPr="000B48A1" w:rsidRDefault="00775F95" w:rsidP="00861088">
      <w:pPr>
        <w:pStyle w:val="ListParagraph"/>
        <w:numPr>
          <w:ilvl w:val="0"/>
          <w:numId w:val="15"/>
        </w:numPr>
        <w:spacing w:after="120"/>
        <w:rPr>
          <w:rFonts w:cs="Tahoma"/>
          <w:szCs w:val="22"/>
        </w:rPr>
      </w:pPr>
      <w:r w:rsidRPr="000B48A1">
        <w:rPr>
          <w:rFonts w:cs="Tahoma"/>
          <w:szCs w:val="22"/>
        </w:rPr>
        <w:t xml:space="preserve">Regularly checks mail or </w:t>
      </w:r>
      <w:r w:rsidR="000C26F8" w:rsidRPr="000B48A1">
        <w:rPr>
          <w:rFonts w:cs="Tahoma"/>
          <w:szCs w:val="22"/>
        </w:rPr>
        <w:t xml:space="preserve">email </w:t>
      </w:r>
      <w:r w:rsidRPr="000B48A1">
        <w:rPr>
          <w:rFonts w:cs="Tahoma"/>
          <w:szCs w:val="22"/>
        </w:rPr>
        <w:t>inbox for updates from awarding bodies</w:t>
      </w:r>
    </w:p>
    <w:p w14:paraId="56086866" w14:textId="02EBA9AA" w:rsidR="00645FA7" w:rsidRPr="00CB6556" w:rsidRDefault="00775F95" w:rsidP="00861088">
      <w:pPr>
        <w:pStyle w:val="ListParagraph"/>
        <w:numPr>
          <w:ilvl w:val="0"/>
          <w:numId w:val="15"/>
        </w:numPr>
        <w:spacing w:after="120"/>
        <w:rPr>
          <w:rFonts w:cs="Tahoma"/>
          <w:szCs w:val="22"/>
        </w:rPr>
      </w:pPr>
      <w:bookmarkStart w:id="82" w:name="_Hlk22893620"/>
      <w:r w:rsidRPr="00CB6556">
        <w:rPr>
          <w:rFonts w:cs="Tahoma"/>
          <w:szCs w:val="22"/>
        </w:rPr>
        <w:t>In order to avoid potential breaches of security, ensures</w:t>
      </w:r>
      <w:r w:rsidR="00645FA7" w:rsidRPr="00CB6556">
        <w:rPr>
          <w:rFonts w:cs="Tahoma"/>
          <w:szCs w:val="22"/>
        </w:rPr>
        <w:t xml:space="preserve"> care is taken to ensure the correct question paper packets are opened</w:t>
      </w:r>
      <w:r w:rsidRPr="00CB6556">
        <w:rPr>
          <w:rFonts w:cs="Tahoma"/>
          <w:szCs w:val="22"/>
        </w:rPr>
        <w:t xml:space="preserve"> </w:t>
      </w:r>
      <w:bookmarkStart w:id="83" w:name="_Hlk528959003"/>
      <w:r w:rsidR="00645FA7" w:rsidRPr="00CB6556">
        <w:rPr>
          <w:rFonts w:cs="Tahoma"/>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78E56253" w:rsidR="00394E41" w:rsidRPr="00CB6556" w:rsidRDefault="00394E41" w:rsidP="00861088">
      <w:pPr>
        <w:pStyle w:val="ListParagraph"/>
        <w:numPr>
          <w:ilvl w:val="0"/>
          <w:numId w:val="15"/>
        </w:numPr>
        <w:spacing w:after="120"/>
        <w:rPr>
          <w:rFonts w:cs="Tahoma"/>
          <w:szCs w:val="22"/>
        </w:rPr>
      </w:pPr>
      <w:r w:rsidRPr="00CB6556">
        <w:rPr>
          <w:rFonts w:cs="Tahoma"/>
          <w:szCs w:val="22"/>
        </w:rPr>
        <w:t xml:space="preserve">Ensures this </w:t>
      </w:r>
      <w:r w:rsidR="001E462B" w:rsidRPr="00CB6556">
        <w:rPr>
          <w:rFonts w:cs="Tahoma"/>
          <w:szCs w:val="22"/>
        </w:rPr>
        <w:t>additional/</w:t>
      </w:r>
      <w:r w:rsidRPr="00CB6556">
        <w:rPr>
          <w:rFonts w:cs="Tahoma"/>
          <w:szCs w:val="22"/>
        </w:rPr>
        <w:t xml:space="preserve">second check </w:t>
      </w:r>
      <w:r w:rsidR="001E462B" w:rsidRPr="00CB6556">
        <w:rPr>
          <w:rFonts w:cs="Tahoma"/>
          <w:szCs w:val="22"/>
        </w:rPr>
        <w:t>is recorded</w:t>
      </w:r>
    </w:p>
    <w:bookmarkEnd w:id="82"/>
    <w:bookmarkEnd w:id="83"/>
    <w:p w14:paraId="225C3637" w14:textId="0AD755F0" w:rsidR="00775F95" w:rsidRPr="000B48A1" w:rsidRDefault="00775F95" w:rsidP="00861088">
      <w:pPr>
        <w:pStyle w:val="ListParagraph"/>
        <w:numPr>
          <w:ilvl w:val="0"/>
          <w:numId w:val="15"/>
        </w:numPr>
        <w:spacing w:after="120"/>
        <w:rPr>
          <w:rFonts w:cs="Tahoma"/>
          <w:szCs w:val="22"/>
        </w:rPr>
      </w:pPr>
      <w:r w:rsidRPr="000B48A1">
        <w:rPr>
          <w:rFonts w:cs="Tahoma"/>
          <w:szCs w:val="22"/>
        </w:rPr>
        <w:t xml:space="preserve">Where allowed by the awarding body, only releases exam papers and materials to teaching departments for teaching and learning purposes after the published finishing time of the exam, or until any </w:t>
      </w:r>
      <w:r w:rsidR="000C26F8" w:rsidRPr="000B48A1">
        <w:rPr>
          <w:rFonts w:cs="Tahoma"/>
          <w:szCs w:val="22"/>
        </w:rPr>
        <w:t xml:space="preserve">timetable </w:t>
      </w:r>
      <w:r w:rsidRPr="000B48A1">
        <w:rPr>
          <w:rFonts w:cs="Tahoma"/>
          <w:szCs w:val="22"/>
        </w:rPr>
        <w:t>clash candidates have completed the exam</w:t>
      </w:r>
    </w:p>
    <w:p w14:paraId="4698AFC0" w14:textId="6FD3212D" w:rsidR="00775F95" w:rsidRPr="001767FE" w:rsidRDefault="00775F95" w:rsidP="00861088">
      <w:pPr>
        <w:pStyle w:val="Heading3"/>
        <w:spacing w:before="0"/>
        <w:rPr>
          <w:rFonts w:cs="Tahoma"/>
          <w:b w:val="0"/>
          <w:bCs w:val="0"/>
          <w:color w:val="auto"/>
          <w:szCs w:val="22"/>
          <w:u w:val="single"/>
        </w:rPr>
      </w:pPr>
      <w:bookmarkStart w:id="84" w:name="_Toc128735886"/>
      <w:r w:rsidRPr="001767FE">
        <w:rPr>
          <w:rFonts w:cs="Tahoma"/>
          <w:b w:val="0"/>
          <w:bCs w:val="0"/>
          <w:color w:val="auto"/>
          <w:szCs w:val="22"/>
          <w:u w:val="single"/>
        </w:rPr>
        <w:t>Exam rooms</w:t>
      </w:r>
      <w:bookmarkEnd w:id="84"/>
    </w:p>
    <w:p w14:paraId="5F5DD79D" w14:textId="77777777" w:rsidR="00775F95" w:rsidRPr="000B48A1" w:rsidRDefault="00775F95" w:rsidP="00861088">
      <w:pPr>
        <w:spacing w:after="120"/>
        <w:rPr>
          <w:rFonts w:cs="Tahoma"/>
          <w:b/>
          <w:szCs w:val="22"/>
        </w:rPr>
      </w:pPr>
      <w:r w:rsidRPr="000B48A1">
        <w:rPr>
          <w:rFonts w:cs="Tahoma"/>
          <w:b/>
          <w:szCs w:val="22"/>
        </w:rPr>
        <w:t>Head of centre</w:t>
      </w:r>
    </w:p>
    <w:p w14:paraId="7BE3CB71" w14:textId="6D00B764" w:rsidR="001E462B" w:rsidRPr="000B48A1" w:rsidRDefault="00AC763F" w:rsidP="00861088">
      <w:pPr>
        <w:pStyle w:val="ListParagraph"/>
        <w:numPr>
          <w:ilvl w:val="0"/>
          <w:numId w:val="16"/>
        </w:numPr>
        <w:spacing w:after="120"/>
        <w:rPr>
          <w:rFonts w:cs="Tahoma"/>
          <w:szCs w:val="22"/>
        </w:rPr>
      </w:pPr>
      <w:bookmarkStart w:id="85" w:name="_Hlk22893728"/>
      <w:r w:rsidRPr="000B48A1">
        <w:rPr>
          <w:rFonts w:cs="Tahoma"/>
          <w:szCs w:val="22"/>
        </w:rPr>
        <w:t xml:space="preserve">Ensures that </w:t>
      </w:r>
      <w:bookmarkStart w:id="86" w:name="_Hlk528959623"/>
      <w:r w:rsidR="00A20434" w:rsidRPr="000B48A1">
        <w:rPr>
          <w:rFonts w:cs="Tahoma"/>
          <w:szCs w:val="22"/>
        </w:rPr>
        <w:t xml:space="preserve">internal tests, mock exams, </w:t>
      </w:r>
      <w:r w:rsidRPr="000B48A1">
        <w:rPr>
          <w:rFonts w:cs="Tahoma"/>
          <w:szCs w:val="22"/>
        </w:rPr>
        <w:t xml:space="preserve">revision or coaching sessions </w:t>
      </w:r>
      <w:bookmarkEnd w:id="86"/>
      <w:r w:rsidR="001E462B" w:rsidRPr="000B48A1">
        <w:rPr>
          <w:rFonts w:cs="Tahoma"/>
          <w:szCs w:val="22"/>
        </w:rPr>
        <w:t xml:space="preserve">are not conducted in a room ‘designated’ as an exam room </w:t>
      </w:r>
    </w:p>
    <w:p w14:paraId="07F94732" w14:textId="77777777" w:rsidR="003D5870" w:rsidRPr="000B48A1" w:rsidRDefault="001E462B" w:rsidP="00861088">
      <w:pPr>
        <w:pStyle w:val="ListParagraph"/>
        <w:numPr>
          <w:ilvl w:val="0"/>
          <w:numId w:val="16"/>
        </w:numPr>
        <w:spacing w:after="120"/>
        <w:rPr>
          <w:rFonts w:cs="Tahoma"/>
          <w:szCs w:val="22"/>
        </w:rPr>
      </w:pPr>
      <w:r w:rsidRPr="000B48A1">
        <w:rPr>
          <w:rFonts w:cs="Tahoma"/>
          <w:szCs w:val="22"/>
        </w:rPr>
        <w:t xml:space="preserve">Ensures that when a room is ‘designated’ as an exam room it is not used for any purpose other than conducting external exams </w:t>
      </w:r>
    </w:p>
    <w:p w14:paraId="2E257847" w14:textId="47D99EB8" w:rsidR="00775F95" w:rsidRPr="00CB6556" w:rsidRDefault="00775F95" w:rsidP="00861088">
      <w:pPr>
        <w:pStyle w:val="ListParagraph"/>
        <w:numPr>
          <w:ilvl w:val="0"/>
          <w:numId w:val="16"/>
        </w:numPr>
        <w:spacing w:after="120"/>
        <w:rPr>
          <w:rFonts w:cs="Tahoma"/>
          <w:szCs w:val="22"/>
        </w:rPr>
      </w:pPr>
      <w:r w:rsidRPr="00CB6556">
        <w:rPr>
          <w:rFonts w:cs="Tahoma"/>
          <w:szCs w:val="22"/>
        </w:rPr>
        <w:t xml:space="preserve">Ensures only </w:t>
      </w:r>
      <w:r w:rsidR="003D5870" w:rsidRPr="00CB6556">
        <w:rPr>
          <w:rFonts w:cs="Tahoma"/>
          <w:szCs w:val="22"/>
        </w:rPr>
        <w:t>approved</w:t>
      </w:r>
      <w:r w:rsidRPr="00CB6556">
        <w:rPr>
          <w:rFonts w:cs="Tahoma"/>
          <w:szCs w:val="22"/>
        </w:rPr>
        <w:t xml:space="preserve"> centre staff </w:t>
      </w:r>
      <w:r w:rsidR="003D5870" w:rsidRPr="00CB6556">
        <w:rPr>
          <w:rFonts w:cs="Tahoma"/>
          <w:szCs w:val="22"/>
        </w:rPr>
        <w:t xml:space="preserve">(who have not taught the subject being examined) </w:t>
      </w:r>
      <w:r w:rsidRPr="00CB6556">
        <w:rPr>
          <w:rFonts w:cs="Tahoma"/>
          <w:szCs w:val="22"/>
        </w:rPr>
        <w:t>are present in exam rooms</w:t>
      </w:r>
      <w:r w:rsidR="00E36722" w:rsidRPr="00CB6556">
        <w:rPr>
          <w:rFonts w:cs="Tahoma"/>
          <w:szCs w:val="22"/>
        </w:rPr>
        <w:t xml:space="preserve"> to perform permitted tasks</w:t>
      </w:r>
    </w:p>
    <w:p w14:paraId="6E841841" w14:textId="29A2771B" w:rsidR="00775F95" w:rsidRPr="000B48A1" w:rsidRDefault="00775F95" w:rsidP="00861088">
      <w:pPr>
        <w:pStyle w:val="ListParagraph"/>
        <w:numPr>
          <w:ilvl w:val="0"/>
          <w:numId w:val="16"/>
        </w:numPr>
        <w:spacing w:after="120"/>
        <w:rPr>
          <w:rFonts w:cs="Tahoma"/>
          <w:szCs w:val="22"/>
        </w:rPr>
      </w:pPr>
      <w:r w:rsidRPr="000B48A1">
        <w:rPr>
          <w:rFonts w:cs="Tahoma"/>
          <w:szCs w:val="22"/>
        </w:rPr>
        <w:t xml:space="preserve">Ensures </w:t>
      </w:r>
      <w:r w:rsidR="000C26F8" w:rsidRPr="000B48A1">
        <w:rPr>
          <w:rFonts w:cs="Tahoma"/>
          <w:szCs w:val="22"/>
        </w:rPr>
        <w:t>the centre’s policy</w:t>
      </w:r>
      <w:r w:rsidRPr="000B48A1">
        <w:rPr>
          <w:rFonts w:cs="Tahoma"/>
          <w:szCs w:val="22"/>
        </w:rPr>
        <w:t xml:space="preserve"> relating to food and drink that may be allowed in exam rooms is clearly communicated to candidates </w:t>
      </w:r>
    </w:p>
    <w:p w14:paraId="58C0084B" w14:textId="326EEDC0" w:rsidR="00474C88" w:rsidRPr="000B48A1" w:rsidRDefault="00474C88" w:rsidP="00861088">
      <w:pPr>
        <w:pStyle w:val="ListParagraph"/>
        <w:numPr>
          <w:ilvl w:val="0"/>
          <w:numId w:val="16"/>
        </w:numPr>
        <w:spacing w:after="120"/>
        <w:rPr>
          <w:rFonts w:cs="Tahoma"/>
          <w:szCs w:val="22"/>
        </w:rPr>
      </w:pPr>
      <w:r w:rsidRPr="000B48A1">
        <w:rPr>
          <w:rFonts w:cs="Tahoma"/>
          <w:szCs w:val="22"/>
        </w:rPr>
        <w:t>Ensures the centre’s policy on candidates leaving the exam room temporarily is clearly communicated to candidates</w:t>
      </w:r>
    </w:p>
    <w:p w14:paraId="5CA354FF" w14:textId="0DA79FA5" w:rsidR="00775F95" w:rsidRPr="000B48A1" w:rsidRDefault="00577486" w:rsidP="00446F25">
      <w:pPr>
        <w:pStyle w:val="Heading3"/>
      </w:pPr>
      <w:bookmarkStart w:id="87" w:name="_Toc128735887"/>
      <w:r w:rsidRPr="00CB6556">
        <w:t>F</w:t>
      </w:r>
      <w:r w:rsidR="00775F95" w:rsidRPr="00CB6556">
        <w:t xml:space="preserve">ood and </w:t>
      </w:r>
      <w:r w:rsidR="006E2902" w:rsidRPr="00CB6556">
        <w:t>Drink Policy (Exams)</w:t>
      </w:r>
      <w:bookmarkEnd w:id="87"/>
    </w:p>
    <w:tbl>
      <w:tblPr>
        <w:tblStyle w:val="TableGrid"/>
        <w:tblW w:w="0" w:type="auto"/>
        <w:tblInd w:w="720" w:type="dxa"/>
        <w:tblLook w:val="04A0" w:firstRow="1" w:lastRow="0" w:firstColumn="1" w:lastColumn="0" w:noHBand="0" w:noVBand="1"/>
      </w:tblPr>
      <w:tblGrid>
        <w:gridCol w:w="9322"/>
      </w:tblGrid>
      <w:tr w:rsidR="00775F95" w:rsidRPr="000B48A1" w14:paraId="0A6201C4" w14:textId="77777777" w:rsidTr="00775F95">
        <w:tc>
          <w:tcPr>
            <w:tcW w:w="9878" w:type="dxa"/>
          </w:tcPr>
          <w:bookmarkEnd w:id="85"/>
          <w:p w14:paraId="0FA00EBC" w14:textId="2A2D7704" w:rsidR="00577486" w:rsidRPr="002C64D7" w:rsidRDefault="00B208A6" w:rsidP="00861088">
            <w:pPr>
              <w:pStyle w:val="ListParagraph"/>
              <w:numPr>
                <w:ilvl w:val="0"/>
                <w:numId w:val="88"/>
              </w:numPr>
              <w:spacing w:after="120"/>
              <w:ind w:left="720" w:right="158"/>
              <w:rPr>
                <w:rFonts w:cs="Tahoma"/>
                <w:b/>
                <w:bCs/>
                <w:szCs w:val="22"/>
              </w:rPr>
            </w:pPr>
            <w:r>
              <w:rPr>
                <w:rFonts w:cs="Tahoma"/>
                <w:bCs/>
                <w:szCs w:val="22"/>
              </w:rPr>
              <w:t xml:space="preserve">Candidates are allowed to bring </w:t>
            </w:r>
            <w:r w:rsidR="00B337C4">
              <w:rPr>
                <w:rFonts w:cs="Tahoma"/>
                <w:bCs/>
                <w:szCs w:val="22"/>
              </w:rPr>
              <w:t xml:space="preserve">a </w:t>
            </w:r>
            <w:r>
              <w:rPr>
                <w:rFonts w:cs="Tahoma"/>
                <w:bCs/>
                <w:szCs w:val="22"/>
              </w:rPr>
              <w:t>clear non labelled bottle of water into the exam room</w:t>
            </w:r>
          </w:p>
        </w:tc>
      </w:tr>
    </w:tbl>
    <w:p w14:paraId="63A4D12E" w14:textId="77777777" w:rsidR="00474C88" w:rsidRPr="000B48A1" w:rsidRDefault="00474C88" w:rsidP="00861088">
      <w:pPr>
        <w:spacing w:after="120"/>
        <w:rPr>
          <w:rFonts w:cs="Tahoma"/>
          <w:szCs w:val="22"/>
        </w:rPr>
      </w:pPr>
    </w:p>
    <w:p w14:paraId="79A71DFC" w14:textId="77777777" w:rsidR="00775F95" w:rsidRPr="000B48A1" w:rsidRDefault="00775F95" w:rsidP="00861088">
      <w:pPr>
        <w:spacing w:after="120"/>
        <w:rPr>
          <w:rFonts w:cs="Tahoma"/>
          <w:b/>
          <w:szCs w:val="22"/>
        </w:rPr>
      </w:pPr>
      <w:r w:rsidRPr="000B48A1">
        <w:rPr>
          <w:rFonts w:cs="Tahoma"/>
          <w:b/>
          <w:szCs w:val="22"/>
        </w:rPr>
        <w:t>Exams officer</w:t>
      </w:r>
    </w:p>
    <w:p w14:paraId="1B36573E" w14:textId="754B5636" w:rsidR="00775F95" w:rsidRPr="000B48A1" w:rsidRDefault="00775F95" w:rsidP="00861088">
      <w:pPr>
        <w:pStyle w:val="ListParagraph"/>
        <w:numPr>
          <w:ilvl w:val="0"/>
          <w:numId w:val="74"/>
        </w:numPr>
        <w:spacing w:after="120"/>
        <w:rPr>
          <w:rFonts w:cs="Tahoma"/>
          <w:szCs w:val="22"/>
        </w:rPr>
      </w:pPr>
      <w:r w:rsidRPr="000B48A1">
        <w:rPr>
          <w:rFonts w:cs="Tahoma"/>
          <w:szCs w:val="22"/>
        </w:rPr>
        <w:t xml:space="preserve">Ensures exam rooms are set up </w:t>
      </w:r>
      <w:r w:rsidR="00A35591" w:rsidRPr="000B48A1">
        <w:rPr>
          <w:rFonts w:cs="Tahoma"/>
          <w:szCs w:val="22"/>
        </w:rPr>
        <w:t xml:space="preserve">and conducted </w:t>
      </w:r>
      <w:r w:rsidRPr="000B48A1">
        <w:rPr>
          <w:rFonts w:cs="Tahoma"/>
          <w:szCs w:val="22"/>
        </w:rPr>
        <w:t>as required in the regulations</w:t>
      </w:r>
    </w:p>
    <w:p w14:paraId="640345BF" w14:textId="77777777" w:rsidR="000C26F8" w:rsidRPr="000B48A1" w:rsidRDefault="00775F95" w:rsidP="00861088">
      <w:pPr>
        <w:pStyle w:val="ListParagraph"/>
        <w:numPr>
          <w:ilvl w:val="0"/>
          <w:numId w:val="74"/>
        </w:numPr>
        <w:spacing w:after="120"/>
        <w:rPr>
          <w:rFonts w:cs="Tahoma"/>
          <w:szCs w:val="22"/>
        </w:rPr>
      </w:pPr>
      <w:r w:rsidRPr="000B48A1">
        <w:rPr>
          <w:rFonts w:cs="Tahoma"/>
          <w:szCs w:val="22"/>
        </w:rPr>
        <w:t>Provides invigilators with appropriate resources to effectively conduct exams</w:t>
      </w:r>
    </w:p>
    <w:p w14:paraId="1BE55831" w14:textId="5A05EAB4" w:rsidR="00775F95" w:rsidRPr="000B48A1" w:rsidRDefault="00775F95" w:rsidP="00861088">
      <w:pPr>
        <w:pStyle w:val="ListParagraph"/>
        <w:numPr>
          <w:ilvl w:val="0"/>
          <w:numId w:val="74"/>
        </w:numPr>
        <w:spacing w:after="120"/>
        <w:rPr>
          <w:rFonts w:cs="Tahoma"/>
          <w:szCs w:val="22"/>
        </w:rPr>
      </w:pPr>
      <w:r w:rsidRPr="000B48A1">
        <w:rPr>
          <w:rFonts w:cs="Tahoma"/>
          <w:szCs w:val="22"/>
        </w:rPr>
        <w:t>Briefs invigilators on exams to be conducted on a session by session basis</w:t>
      </w:r>
      <w:r w:rsidR="00A35591" w:rsidRPr="000B48A1">
        <w:rPr>
          <w:rFonts w:cs="Tahoma"/>
          <w:szCs w:val="22"/>
        </w:rPr>
        <w:t xml:space="preserve"> (including the arrangements in place for any transferred candidates</w:t>
      </w:r>
      <w:r w:rsidR="000C26F8" w:rsidRPr="000B48A1">
        <w:rPr>
          <w:rFonts w:cs="Tahoma"/>
          <w:szCs w:val="22"/>
        </w:rPr>
        <w:t xml:space="preserve"> and access arrangement candidates</w:t>
      </w:r>
      <w:r w:rsidR="00A35591" w:rsidRPr="000B48A1">
        <w:rPr>
          <w:rFonts w:cs="Tahoma"/>
          <w:szCs w:val="22"/>
        </w:rPr>
        <w:t>)</w:t>
      </w:r>
    </w:p>
    <w:p w14:paraId="487501A1" w14:textId="4DD2D976" w:rsidR="00775F95" w:rsidRPr="005B1F6F" w:rsidRDefault="00775F95" w:rsidP="00861088">
      <w:pPr>
        <w:pStyle w:val="ListParagraph"/>
        <w:numPr>
          <w:ilvl w:val="0"/>
          <w:numId w:val="74"/>
        </w:numPr>
        <w:spacing w:after="120"/>
        <w:rPr>
          <w:rFonts w:cs="Tahoma"/>
          <w:szCs w:val="22"/>
        </w:rPr>
      </w:pPr>
      <w:bookmarkStart w:id="88" w:name="_Hlk22893837"/>
      <w:r w:rsidRPr="005B1F6F">
        <w:rPr>
          <w:rFonts w:cs="Tahoma"/>
          <w:szCs w:val="22"/>
        </w:rPr>
        <w:t>Ensures sole invigilators have an appropriate means of summoning assistance</w:t>
      </w:r>
      <w:r w:rsidR="00F72980" w:rsidRPr="005B1F6F">
        <w:rPr>
          <w:rFonts w:cs="Tahoma"/>
          <w:szCs w:val="22"/>
        </w:rPr>
        <w:t xml:space="preserve"> (if this is a</w:t>
      </w:r>
      <w:r w:rsidR="00F72980" w:rsidRPr="000B48A1">
        <w:rPr>
          <w:rFonts w:cs="Tahoma"/>
          <w:szCs w:val="22"/>
        </w:rPr>
        <w:t xml:space="preserve"> mobile phone, instructs </w:t>
      </w:r>
      <w:r w:rsidR="00F72980" w:rsidRPr="005B1F6F">
        <w:rPr>
          <w:rFonts w:cs="Tahoma"/>
          <w:szCs w:val="22"/>
        </w:rPr>
        <w:t>the invigilator</w:t>
      </w:r>
      <w:r w:rsidR="005B1F6F">
        <w:rPr>
          <w:rFonts w:cs="Tahoma"/>
          <w:szCs w:val="22"/>
        </w:rPr>
        <w:t xml:space="preserve"> </w:t>
      </w:r>
      <w:r w:rsidR="005B1F6F" w:rsidRPr="00B208A6">
        <w:rPr>
          <w:rFonts w:cs="Tahoma"/>
          <w:szCs w:val="22"/>
        </w:rPr>
        <w:t>that the mobile phone is only allowed to be used for this specific purpose and</w:t>
      </w:r>
      <w:r w:rsidR="00F72980" w:rsidRPr="00B208A6">
        <w:rPr>
          <w:rFonts w:cs="Tahoma"/>
          <w:szCs w:val="22"/>
        </w:rPr>
        <w:t xml:space="preserve"> that </w:t>
      </w:r>
      <w:r w:rsidR="005B1F6F" w:rsidRPr="00B208A6">
        <w:rPr>
          <w:rFonts w:cs="Tahoma"/>
          <w:szCs w:val="22"/>
        </w:rPr>
        <w:t>it</w:t>
      </w:r>
      <w:r w:rsidR="00F72980" w:rsidRPr="00B208A6">
        <w:rPr>
          <w:rFonts w:cs="Tahoma"/>
          <w:szCs w:val="22"/>
        </w:rPr>
        <w:t xml:space="preserve"> must be </w:t>
      </w:r>
      <w:r w:rsidR="005B1F6F" w:rsidRPr="00B208A6">
        <w:rPr>
          <w:rFonts w:cs="Tahoma"/>
          <w:szCs w:val="22"/>
        </w:rPr>
        <w:t>ke</w:t>
      </w:r>
      <w:r w:rsidR="005B1F6F" w:rsidRPr="00B337C4">
        <w:rPr>
          <w:rFonts w:cs="Tahoma"/>
          <w:szCs w:val="22"/>
        </w:rPr>
        <w:t>pt</w:t>
      </w:r>
      <w:r w:rsidR="005B1F6F">
        <w:rPr>
          <w:rFonts w:cs="Tahoma"/>
          <w:szCs w:val="22"/>
        </w:rPr>
        <w:t xml:space="preserve"> </w:t>
      </w:r>
      <w:r w:rsidR="00F72980" w:rsidRPr="005B1F6F">
        <w:rPr>
          <w:rFonts w:cs="Tahoma"/>
          <w:szCs w:val="22"/>
        </w:rPr>
        <w:t>on silent mode)</w:t>
      </w:r>
    </w:p>
    <w:p w14:paraId="4E86F0FA" w14:textId="4156C40C" w:rsidR="00F72980" w:rsidRPr="000B48A1" w:rsidRDefault="00F72980" w:rsidP="00861088">
      <w:pPr>
        <w:pStyle w:val="ListParagraph"/>
        <w:numPr>
          <w:ilvl w:val="0"/>
          <w:numId w:val="74"/>
        </w:numPr>
        <w:spacing w:after="120"/>
        <w:rPr>
          <w:rFonts w:cs="Tahoma"/>
          <w:szCs w:val="22"/>
        </w:rPr>
      </w:pPr>
      <w:r w:rsidRPr="000B48A1">
        <w:rPr>
          <w:rFonts w:cs="Tahoma"/>
          <w:szCs w:val="22"/>
        </w:rPr>
        <w:t xml:space="preserve">Ensures invigilators understand they must be vigilant and remain aware of incidents or emerging situations, looking out for malpractice or candidates who may be in </w:t>
      </w:r>
      <w:r w:rsidR="002C64D7" w:rsidRPr="000B48A1">
        <w:rPr>
          <w:rFonts w:cs="Tahoma"/>
          <w:szCs w:val="22"/>
        </w:rPr>
        <w:t>distress, recording</w:t>
      </w:r>
      <w:r w:rsidRPr="000B48A1">
        <w:rPr>
          <w:rFonts w:cs="Tahoma"/>
          <w:szCs w:val="22"/>
        </w:rPr>
        <w:t xml:space="preserve"> any incidents or issues on the exam room incident log</w:t>
      </w:r>
    </w:p>
    <w:p w14:paraId="4BCC4F4F" w14:textId="30552FE5" w:rsidR="00775F95" w:rsidRPr="000B48A1" w:rsidRDefault="00775F95" w:rsidP="00861088">
      <w:pPr>
        <w:pStyle w:val="ListParagraph"/>
        <w:numPr>
          <w:ilvl w:val="0"/>
          <w:numId w:val="74"/>
        </w:numPr>
        <w:spacing w:after="120"/>
        <w:rPr>
          <w:rFonts w:cs="Tahoma"/>
          <w:szCs w:val="22"/>
        </w:rPr>
      </w:pPr>
      <w:r w:rsidRPr="000B48A1">
        <w:rPr>
          <w:rFonts w:cs="Tahoma"/>
          <w:szCs w:val="22"/>
        </w:rPr>
        <w:t>Ensures invigilators understand how to deal with candidates who may need to leave the exam room temporarily</w:t>
      </w:r>
      <w:r w:rsidR="00F72980" w:rsidRPr="000B48A1">
        <w:rPr>
          <w:rFonts w:cs="Tahoma"/>
          <w:szCs w:val="22"/>
        </w:rPr>
        <w:t xml:space="preserve"> and how this should be recorded on the exam room incident log</w:t>
      </w:r>
    </w:p>
    <w:bookmarkEnd w:id="88"/>
    <w:p w14:paraId="780B7106" w14:textId="77777777" w:rsidR="00775F95" w:rsidRPr="000B48A1" w:rsidRDefault="00775F95" w:rsidP="00861088">
      <w:pPr>
        <w:pStyle w:val="ListParagraph"/>
        <w:numPr>
          <w:ilvl w:val="0"/>
          <w:numId w:val="74"/>
        </w:numPr>
        <w:spacing w:after="120"/>
        <w:rPr>
          <w:rFonts w:cs="Tahoma"/>
          <w:szCs w:val="22"/>
        </w:rPr>
      </w:pPr>
      <w:r w:rsidRPr="000B48A1">
        <w:rPr>
          <w:rFonts w:cs="Tahoma"/>
          <w:szCs w:val="22"/>
        </w:rPr>
        <w:t>Provides authorised exam materials which candidates are not expected to provide themselves</w:t>
      </w:r>
    </w:p>
    <w:p w14:paraId="69FBDF86" w14:textId="77777777" w:rsidR="00775F95" w:rsidRPr="000B48A1" w:rsidRDefault="00775F95" w:rsidP="00861088">
      <w:pPr>
        <w:pStyle w:val="ListParagraph"/>
        <w:numPr>
          <w:ilvl w:val="0"/>
          <w:numId w:val="74"/>
        </w:numPr>
        <w:spacing w:after="120"/>
        <w:rPr>
          <w:rFonts w:cs="Tahoma"/>
          <w:szCs w:val="22"/>
        </w:rPr>
      </w:pPr>
      <w:r w:rsidRPr="000B48A1">
        <w:rPr>
          <w:rFonts w:cs="Tahoma"/>
          <w:szCs w:val="22"/>
        </w:rPr>
        <w:t>Ensures invigilators and candidates are aware of the emergency evacuation procedure</w:t>
      </w:r>
    </w:p>
    <w:p w14:paraId="7EBB0AB1" w14:textId="77777777" w:rsidR="00775F95" w:rsidRPr="000B48A1" w:rsidRDefault="00775F95" w:rsidP="00861088">
      <w:pPr>
        <w:pStyle w:val="ListParagraph"/>
        <w:numPr>
          <w:ilvl w:val="0"/>
          <w:numId w:val="74"/>
        </w:numPr>
        <w:spacing w:after="120"/>
        <w:rPr>
          <w:rFonts w:cs="Tahoma"/>
          <w:szCs w:val="22"/>
        </w:rPr>
      </w:pPr>
      <w:r w:rsidRPr="000B48A1">
        <w:rPr>
          <w:rFonts w:cs="Tahoma"/>
          <w:szCs w:val="22"/>
        </w:rPr>
        <w:t>Ensures invigilators are aware of arrangements in place for a candidate with a disability who may need assistance if an exam room is evacuated</w:t>
      </w:r>
    </w:p>
    <w:p w14:paraId="68962188" w14:textId="71B0F648" w:rsidR="00775F95" w:rsidRPr="000B48A1" w:rsidRDefault="00775F95" w:rsidP="00861088">
      <w:pPr>
        <w:spacing w:after="120"/>
        <w:rPr>
          <w:rFonts w:cs="Tahoma"/>
          <w:b/>
          <w:szCs w:val="22"/>
        </w:rPr>
      </w:pPr>
      <w:r w:rsidRPr="000B48A1">
        <w:rPr>
          <w:rFonts w:cs="Tahoma"/>
          <w:b/>
          <w:szCs w:val="22"/>
        </w:rPr>
        <w:t>Senior leader</w:t>
      </w:r>
      <w:r w:rsidR="006D04A6" w:rsidRPr="000B48A1">
        <w:rPr>
          <w:rFonts w:cs="Tahoma"/>
          <w:b/>
          <w:szCs w:val="22"/>
        </w:rPr>
        <w:t>s</w:t>
      </w:r>
    </w:p>
    <w:p w14:paraId="62915AB6" w14:textId="77777777" w:rsidR="00775F95" w:rsidRPr="000B48A1" w:rsidRDefault="00775F95" w:rsidP="00861088">
      <w:pPr>
        <w:pStyle w:val="ListParagraph"/>
        <w:numPr>
          <w:ilvl w:val="0"/>
          <w:numId w:val="75"/>
        </w:numPr>
        <w:spacing w:after="120"/>
        <w:rPr>
          <w:rFonts w:cs="Tahoma"/>
          <w:szCs w:val="22"/>
        </w:rPr>
      </w:pPr>
      <w:r w:rsidRPr="000B48A1">
        <w:rPr>
          <w:rFonts w:cs="Tahoma"/>
          <w:szCs w:val="22"/>
        </w:rPr>
        <w:t xml:space="preserve">Ensure a documented emergency evacuation procedure for exam rooms is in place </w:t>
      </w:r>
    </w:p>
    <w:p w14:paraId="7D51DF11" w14:textId="77777777" w:rsidR="00775F95" w:rsidRPr="000B48A1" w:rsidRDefault="00775F95" w:rsidP="00861088">
      <w:pPr>
        <w:pStyle w:val="ListParagraph"/>
        <w:numPr>
          <w:ilvl w:val="0"/>
          <w:numId w:val="75"/>
        </w:numPr>
        <w:spacing w:after="120"/>
        <w:rPr>
          <w:rFonts w:cs="Tahoma"/>
          <w:szCs w:val="22"/>
        </w:rPr>
      </w:pPr>
      <w:r w:rsidRPr="000B48A1">
        <w:rPr>
          <w:rFonts w:cs="Tahoma"/>
          <w:szCs w:val="22"/>
        </w:rPr>
        <w:t>Ensure arrangements are in place for a candidate with a disability who may need assistance if an exam room is evacuated</w:t>
      </w:r>
    </w:p>
    <w:p w14:paraId="48E77F0B" w14:textId="05B79B0F" w:rsidR="00775F95" w:rsidRPr="000B48A1" w:rsidRDefault="00775F95" w:rsidP="00446F25">
      <w:pPr>
        <w:pStyle w:val="Heading3"/>
      </w:pPr>
      <w:bookmarkStart w:id="89" w:name="_Toc128735888"/>
      <w:bookmarkStart w:id="90" w:name="_GoBack"/>
      <w:bookmarkEnd w:id="90"/>
      <w:r w:rsidRPr="002C64D7">
        <w:lastRenderedPageBreak/>
        <w:t xml:space="preserve">Emergency </w:t>
      </w:r>
      <w:r w:rsidR="009505D0" w:rsidRPr="002C64D7">
        <w:t>E</w:t>
      </w:r>
      <w:r w:rsidRPr="002C64D7">
        <w:t xml:space="preserve">vacuation </w:t>
      </w:r>
      <w:r w:rsidR="009505D0" w:rsidRPr="002C64D7">
        <w:t>P</w:t>
      </w:r>
      <w:r w:rsidRPr="002C64D7">
        <w:t>olicy</w:t>
      </w:r>
      <w:r w:rsidR="00AE23A5" w:rsidRPr="002C64D7">
        <w:t xml:space="preserve"> (Exams)</w:t>
      </w:r>
      <w:bookmarkEnd w:id="89"/>
    </w:p>
    <w:tbl>
      <w:tblPr>
        <w:tblStyle w:val="TableGrid"/>
        <w:tblW w:w="0" w:type="auto"/>
        <w:tblInd w:w="720" w:type="dxa"/>
        <w:tblLook w:val="04A0" w:firstRow="1" w:lastRow="0" w:firstColumn="1" w:lastColumn="0" w:noHBand="0" w:noVBand="1"/>
      </w:tblPr>
      <w:tblGrid>
        <w:gridCol w:w="9322"/>
      </w:tblGrid>
      <w:tr w:rsidR="00775F95" w:rsidRPr="000B48A1" w14:paraId="02F3EE30" w14:textId="77777777" w:rsidTr="00775F95">
        <w:tc>
          <w:tcPr>
            <w:tcW w:w="9878" w:type="dxa"/>
          </w:tcPr>
          <w:p w14:paraId="6930BC0D" w14:textId="17F70BEF" w:rsidR="00B208A6" w:rsidRPr="00B208A6" w:rsidRDefault="00B208A6" w:rsidP="00861088">
            <w:pPr>
              <w:spacing w:before="120" w:after="120"/>
              <w:rPr>
                <w:rFonts w:cs="Tahoma"/>
                <w:bCs/>
                <w:szCs w:val="22"/>
              </w:rPr>
            </w:pPr>
            <w:r w:rsidRPr="00B208A6">
              <w:rPr>
                <w:rFonts w:cs="Tahoma"/>
                <w:bCs/>
                <w:szCs w:val="22"/>
              </w:rPr>
              <w:t>The College emergency evac</w:t>
            </w:r>
            <w:r>
              <w:rPr>
                <w:rFonts w:cs="Tahoma"/>
                <w:bCs/>
                <w:szCs w:val="22"/>
              </w:rPr>
              <w:t>u</w:t>
            </w:r>
            <w:r w:rsidRPr="00B208A6">
              <w:rPr>
                <w:rFonts w:cs="Tahoma"/>
                <w:bCs/>
                <w:szCs w:val="22"/>
              </w:rPr>
              <w:t>ation policy is in every exam room within the invigilator handbook</w:t>
            </w:r>
          </w:p>
          <w:p w14:paraId="7EEA70BD" w14:textId="6A3E0AC9" w:rsidR="00D92836" w:rsidRPr="002C64D7" w:rsidRDefault="00CD7E7F" w:rsidP="00861088">
            <w:pPr>
              <w:spacing w:before="120" w:after="120"/>
              <w:rPr>
                <w:rFonts w:ascii="Verdana" w:hAnsi="Verdana"/>
                <w:color w:val="595959" w:themeColor="text1" w:themeTint="A6"/>
                <w:sz w:val="20"/>
                <w:szCs w:val="20"/>
              </w:rPr>
            </w:pPr>
            <w:r w:rsidRPr="002C64D7">
              <w:rPr>
                <w:rFonts w:cs="Tahoma"/>
                <w:iCs/>
                <w:color w:val="595959" w:themeColor="text1" w:themeTint="A6"/>
                <w:sz w:val="20"/>
                <w:szCs w:val="20"/>
              </w:rPr>
              <w:t xml:space="preserve">Refer to </w:t>
            </w:r>
            <w:hyperlink r:id="rId59" w:history="1">
              <w:r w:rsidRPr="002C64D7">
                <w:rPr>
                  <w:color w:val="0070C0"/>
                  <w:sz w:val="20"/>
                  <w:szCs w:val="20"/>
                </w:rPr>
                <w:t>ICE</w:t>
              </w:r>
            </w:hyperlink>
            <w:r w:rsidRPr="002C64D7">
              <w:rPr>
                <w:rFonts w:cs="Tahoma"/>
                <w:color w:val="595959" w:themeColor="text1" w:themeTint="A6"/>
                <w:sz w:val="20"/>
                <w:szCs w:val="20"/>
              </w:rPr>
              <w:t xml:space="preserve"> (section 25)</w:t>
            </w:r>
            <w:r w:rsidRPr="002C64D7">
              <w:rPr>
                <w:rFonts w:ascii="Verdana" w:hAnsi="Verdana" w:cs="Tahoma"/>
                <w:color w:val="000000"/>
                <w:sz w:val="18"/>
                <w:szCs w:val="18"/>
              </w:rPr>
              <w:t xml:space="preserve">        </w:t>
            </w:r>
          </w:p>
        </w:tc>
      </w:tr>
    </w:tbl>
    <w:p w14:paraId="5D83AB71" w14:textId="77777777" w:rsidR="00775F95" w:rsidRPr="000B48A1" w:rsidRDefault="00775F95" w:rsidP="00861088">
      <w:pPr>
        <w:spacing w:before="120" w:after="120"/>
        <w:rPr>
          <w:rFonts w:cs="Tahoma"/>
          <w:b/>
          <w:szCs w:val="22"/>
        </w:rPr>
      </w:pPr>
      <w:r w:rsidRPr="000B48A1">
        <w:rPr>
          <w:rFonts w:cs="Tahoma"/>
          <w:b/>
          <w:szCs w:val="22"/>
        </w:rPr>
        <w:t>Site staff</w:t>
      </w:r>
    </w:p>
    <w:p w14:paraId="1F54FAD9" w14:textId="77777777" w:rsidR="00775F95" w:rsidRPr="000B48A1" w:rsidRDefault="00775F95" w:rsidP="00861088">
      <w:pPr>
        <w:pStyle w:val="ListParagraph"/>
        <w:numPr>
          <w:ilvl w:val="0"/>
          <w:numId w:val="76"/>
        </w:numPr>
        <w:spacing w:after="120"/>
        <w:rPr>
          <w:rFonts w:cs="Tahoma"/>
          <w:szCs w:val="22"/>
        </w:rPr>
      </w:pPr>
      <w:r w:rsidRPr="000B48A1">
        <w:rPr>
          <w:rFonts w:cs="Tahoma"/>
          <w:szCs w:val="22"/>
        </w:rPr>
        <w:t>Ensure exam rooms are available and set up as requested by the EO</w:t>
      </w:r>
    </w:p>
    <w:p w14:paraId="1A2826C8" w14:textId="77777777" w:rsidR="00775F95" w:rsidRPr="000B48A1" w:rsidRDefault="00775F95" w:rsidP="00861088">
      <w:pPr>
        <w:pStyle w:val="ListParagraph"/>
        <w:numPr>
          <w:ilvl w:val="0"/>
          <w:numId w:val="76"/>
        </w:numPr>
        <w:spacing w:after="120"/>
        <w:rPr>
          <w:rFonts w:cs="Tahoma"/>
          <w:szCs w:val="22"/>
        </w:rPr>
      </w:pPr>
      <w:r w:rsidRPr="000B48A1">
        <w:rPr>
          <w:rFonts w:cs="Tahoma"/>
          <w:szCs w:val="22"/>
        </w:rPr>
        <w:t>Ensure grounds or centre maintenance work does not disturb exam candidates in exam rooms</w:t>
      </w:r>
    </w:p>
    <w:p w14:paraId="1164993B" w14:textId="7E660E8E" w:rsidR="00775F95" w:rsidRDefault="00775F95" w:rsidP="00861088">
      <w:pPr>
        <w:pStyle w:val="ListParagraph"/>
        <w:numPr>
          <w:ilvl w:val="0"/>
          <w:numId w:val="76"/>
        </w:numPr>
        <w:spacing w:after="120"/>
        <w:rPr>
          <w:rFonts w:cs="Tahoma"/>
          <w:szCs w:val="22"/>
        </w:rPr>
      </w:pPr>
      <w:r w:rsidRPr="000B48A1">
        <w:rPr>
          <w:rFonts w:cs="Tahoma"/>
          <w:szCs w:val="22"/>
        </w:rPr>
        <w:t>Ensure fire alarm testing does not take place during exam sessions</w:t>
      </w:r>
    </w:p>
    <w:p w14:paraId="2C495A6B" w14:textId="77777777" w:rsidR="00B208A6" w:rsidRPr="000B48A1" w:rsidRDefault="00B208A6" w:rsidP="00B208A6">
      <w:pPr>
        <w:pStyle w:val="ListParagraph"/>
        <w:spacing w:after="120"/>
        <w:rPr>
          <w:rFonts w:cs="Tahoma"/>
          <w:szCs w:val="22"/>
        </w:rPr>
      </w:pPr>
    </w:p>
    <w:p w14:paraId="5B57265A" w14:textId="77777777" w:rsidR="00775F95" w:rsidRPr="000B48A1" w:rsidRDefault="00775F95" w:rsidP="00861088">
      <w:pPr>
        <w:spacing w:after="120"/>
        <w:rPr>
          <w:rFonts w:cs="Tahoma"/>
          <w:b/>
          <w:szCs w:val="22"/>
        </w:rPr>
      </w:pPr>
      <w:r w:rsidRPr="000B48A1">
        <w:rPr>
          <w:rFonts w:cs="Tahoma"/>
          <w:b/>
          <w:szCs w:val="22"/>
        </w:rPr>
        <w:t>Invigilators</w:t>
      </w:r>
    </w:p>
    <w:p w14:paraId="39673432" w14:textId="6BD3FD67" w:rsidR="00775F95" w:rsidRPr="000B48A1" w:rsidRDefault="00775F95" w:rsidP="00861088">
      <w:pPr>
        <w:pStyle w:val="ListParagraph"/>
        <w:numPr>
          <w:ilvl w:val="0"/>
          <w:numId w:val="23"/>
        </w:numPr>
        <w:spacing w:after="120"/>
        <w:rPr>
          <w:rFonts w:cs="Tahoma"/>
          <w:szCs w:val="22"/>
        </w:rPr>
      </w:pPr>
      <w:bookmarkStart w:id="91" w:name="_Hlk22894020"/>
      <w:r w:rsidRPr="000B48A1">
        <w:rPr>
          <w:rFonts w:cs="Tahoma"/>
          <w:szCs w:val="22"/>
        </w:rPr>
        <w:t xml:space="preserve">Conduct exams in every exam room </w:t>
      </w:r>
      <w:r w:rsidR="00B80EBC" w:rsidRPr="000B48A1">
        <w:rPr>
          <w:rFonts w:cs="Tahoma"/>
          <w:szCs w:val="22"/>
        </w:rPr>
        <w:t xml:space="preserve">according to JCQ Instructions for conducting examinations and/or awarding body requirements and </w:t>
      </w:r>
      <w:r w:rsidRPr="000B48A1">
        <w:rPr>
          <w:rFonts w:cs="Tahoma"/>
          <w:szCs w:val="22"/>
        </w:rPr>
        <w:t>as instructed</w:t>
      </w:r>
      <w:r w:rsidR="00B80EBC" w:rsidRPr="000B48A1">
        <w:rPr>
          <w:rFonts w:cs="Tahoma"/>
          <w:szCs w:val="22"/>
        </w:rPr>
        <w:t xml:space="preserve"> by the centre</w:t>
      </w:r>
      <w:r w:rsidRPr="000B48A1">
        <w:rPr>
          <w:rFonts w:cs="Tahoma"/>
          <w:szCs w:val="22"/>
        </w:rPr>
        <w:t xml:space="preserve"> in training/update and briefing sessions</w:t>
      </w:r>
    </w:p>
    <w:p w14:paraId="474A326A" w14:textId="77777777" w:rsidR="00775F95" w:rsidRPr="000B48A1" w:rsidRDefault="00775F95" w:rsidP="00861088">
      <w:pPr>
        <w:spacing w:after="120"/>
        <w:rPr>
          <w:rFonts w:cs="Tahoma"/>
          <w:b/>
          <w:szCs w:val="22"/>
        </w:rPr>
      </w:pPr>
      <w:r w:rsidRPr="000B48A1">
        <w:rPr>
          <w:rFonts w:cs="Tahoma"/>
          <w:b/>
          <w:szCs w:val="22"/>
        </w:rPr>
        <w:t>Candidates</w:t>
      </w:r>
    </w:p>
    <w:p w14:paraId="57FAB7F3" w14:textId="44A86778" w:rsidR="00B80EBC" w:rsidRPr="000B48A1" w:rsidRDefault="00B80EBC" w:rsidP="00861088">
      <w:pPr>
        <w:pStyle w:val="ListParagraph"/>
        <w:numPr>
          <w:ilvl w:val="0"/>
          <w:numId w:val="23"/>
        </w:numPr>
        <w:spacing w:after="120"/>
        <w:rPr>
          <w:rFonts w:cs="Tahoma"/>
          <w:szCs w:val="22"/>
        </w:rPr>
      </w:pPr>
      <w:r w:rsidRPr="000B48A1">
        <w:rPr>
          <w:rFonts w:cs="Tahoma"/>
          <w:szCs w:val="22"/>
        </w:rPr>
        <w:t>Are required to follow the instructions given to them in exam rooms by authorised centre staff and invigilators</w:t>
      </w:r>
    </w:p>
    <w:p w14:paraId="047CD498" w14:textId="04E4C8DF" w:rsidR="00775F95" w:rsidRPr="000B48A1" w:rsidRDefault="00775F95" w:rsidP="00861088">
      <w:pPr>
        <w:pStyle w:val="ListParagraph"/>
        <w:numPr>
          <w:ilvl w:val="0"/>
          <w:numId w:val="23"/>
        </w:numPr>
        <w:spacing w:after="120"/>
        <w:rPr>
          <w:rFonts w:cs="Tahoma"/>
          <w:szCs w:val="22"/>
        </w:rPr>
      </w:pPr>
      <w:r w:rsidRPr="000B48A1">
        <w:rPr>
          <w:rFonts w:cs="Tahoma"/>
          <w:szCs w:val="22"/>
        </w:rPr>
        <w:t xml:space="preserve">Are required to remain in the exam room for the full duration of the exam </w:t>
      </w:r>
    </w:p>
    <w:p w14:paraId="43F474A7" w14:textId="35AC0320" w:rsidR="00775F95" w:rsidRPr="001767FE" w:rsidRDefault="00775F95" w:rsidP="00861088">
      <w:pPr>
        <w:pStyle w:val="Heading3"/>
        <w:spacing w:before="0"/>
        <w:rPr>
          <w:rFonts w:cs="Tahoma"/>
          <w:b w:val="0"/>
          <w:bCs w:val="0"/>
          <w:color w:val="auto"/>
          <w:szCs w:val="22"/>
          <w:u w:val="single"/>
        </w:rPr>
      </w:pPr>
      <w:bookmarkStart w:id="92" w:name="_Toc128735889"/>
      <w:bookmarkEnd w:id="91"/>
      <w:r w:rsidRPr="001767FE">
        <w:rPr>
          <w:rFonts w:cs="Tahoma"/>
          <w:b w:val="0"/>
          <w:bCs w:val="0"/>
          <w:color w:val="auto"/>
          <w:szCs w:val="22"/>
          <w:u w:val="single"/>
        </w:rPr>
        <w:t>Irregularities</w:t>
      </w:r>
      <w:bookmarkEnd w:id="92"/>
    </w:p>
    <w:p w14:paraId="7A480348" w14:textId="77777777" w:rsidR="00775F95" w:rsidRPr="000B48A1" w:rsidRDefault="00775F95" w:rsidP="00861088">
      <w:pPr>
        <w:spacing w:after="120"/>
        <w:rPr>
          <w:rFonts w:cs="Tahoma"/>
          <w:b/>
          <w:szCs w:val="22"/>
        </w:rPr>
      </w:pPr>
      <w:r w:rsidRPr="000B48A1">
        <w:rPr>
          <w:rFonts w:cs="Tahoma"/>
          <w:b/>
          <w:szCs w:val="22"/>
        </w:rPr>
        <w:t>Head of centre</w:t>
      </w:r>
    </w:p>
    <w:p w14:paraId="76CEF901" w14:textId="2E6DBD1F" w:rsidR="004A5096" w:rsidRPr="000B48A1" w:rsidRDefault="00775F95" w:rsidP="00861088">
      <w:pPr>
        <w:pStyle w:val="ListParagraph"/>
        <w:numPr>
          <w:ilvl w:val="0"/>
          <w:numId w:val="17"/>
        </w:numPr>
        <w:spacing w:after="120"/>
        <w:rPr>
          <w:rFonts w:cs="Tahoma"/>
          <w:szCs w:val="22"/>
        </w:rPr>
      </w:pPr>
      <w:r w:rsidRPr="00CB4867">
        <w:rPr>
          <w:rFonts w:cs="Tahoma"/>
          <w:szCs w:val="22"/>
        </w:rPr>
        <w:t>Ensures</w:t>
      </w:r>
      <w:r w:rsidR="00676EAA" w:rsidRPr="00CB4867">
        <w:rPr>
          <w:rFonts w:cs="Tahoma"/>
          <w:szCs w:val="22"/>
        </w:rPr>
        <w:t xml:space="preserve"> (as required by an awarding body)</w:t>
      </w:r>
      <w:r w:rsidRPr="00CB4867">
        <w:rPr>
          <w:rFonts w:cs="Tahoma"/>
          <w:szCs w:val="22"/>
        </w:rPr>
        <w:t xml:space="preserve"> any</w:t>
      </w:r>
      <w:r w:rsidRPr="000B48A1">
        <w:rPr>
          <w:rFonts w:cs="Tahoma"/>
          <w:szCs w:val="22"/>
        </w:rPr>
        <w:t xml:space="preserve"> cases </w:t>
      </w:r>
      <w:r w:rsidR="00A35591" w:rsidRPr="000B48A1">
        <w:rPr>
          <w:rFonts w:cs="Tahoma"/>
          <w:szCs w:val="22"/>
        </w:rPr>
        <w:t xml:space="preserve">of alleged, suspected or actual incidents of malpractice or maladministration before, during or after examinations/assessments (by centre staff, candidates, invigilators) are investigated and reported to the awarding body </w:t>
      </w:r>
      <w:r w:rsidR="00A35591" w:rsidRPr="000B48A1">
        <w:rPr>
          <w:rFonts w:cs="Tahoma"/>
          <w:b/>
          <w:szCs w:val="22"/>
        </w:rPr>
        <w:t>immediately</w:t>
      </w:r>
      <w:r w:rsidR="00A35591" w:rsidRPr="000B48A1">
        <w:rPr>
          <w:rFonts w:cs="Tahoma"/>
          <w:szCs w:val="22"/>
        </w:rPr>
        <w:t>, by completing the appropriate documentation</w:t>
      </w:r>
    </w:p>
    <w:p w14:paraId="392A0134" w14:textId="38878177" w:rsidR="00775F95" w:rsidRPr="00236757" w:rsidRDefault="00775F95" w:rsidP="002C64D7">
      <w:pPr>
        <w:spacing w:before="120" w:after="120"/>
        <w:rPr>
          <w:rFonts w:cs="Arial"/>
          <w:b/>
        </w:rPr>
      </w:pPr>
      <w:r w:rsidRPr="00236757">
        <w:rPr>
          <w:rFonts w:cs="Arial"/>
          <w:b/>
        </w:rPr>
        <w:t>Senior leaders</w:t>
      </w:r>
    </w:p>
    <w:p w14:paraId="1B7CEC74" w14:textId="77777777" w:rsidR="00775F95" w:rsidRPr="00236757" w:rsidRDefault="00775F95" w:rsidP="00861088">
      <w:pPr>
        <w:pStyle w:val="ListParagraph"/>
        <w:numPr>
          <w:ilvl w:val="0"/>
          <w:numId w:val="17"/>
        </w:numPr>
        <w:spacing w:after="120"/>
        <w:rPr>
          <w:rFonts w:cs="Arial"/>
        </w:rPr>
      </w:pPr>
      <w:r w:rsidRPr="00236757">
        <w:rPr>
          <w:rFonts w:cs="Arial"/>
        </w:rPr>
        <w:t>Ensure support is provided for the EO and invigilators when dealing with disruptive candidates in exam rooms</w:t>
      </w:r>
    </w:p>
    <w:p w14:paraId="2287D956" w14:textId="77777777" w:rsidR="00775F95" w:rsidRPr="00236757" w:rsidRDefault="00775F95" w:rsidP="00861088">
      <w:pPr>
        <w:pStyle w:val="ListParagraph"/>
        <w:numPr>
          <w:ilvl w:val="0"/>
          <w:numId w:val="17"/>
        </w:numPr>
        <w:spacing w:after="120"/>
        <w:rPr>
          <w:rFonts w:cs="Arial"/>
        </w:rPr>
      </w:pPr>
      <w:r w:rsidRPr="00236757">
        <w:rPr>
          <w:rFonts w:cs="Arial"/>
        </w:rPr>
        <w:t>Ensure that internal disciplinary procedures relating to candidate behaviour are instigated, when appropriate</w:t>
      </w:r>
    </w:p>
    <w:p w14:paraId="50A97EC0" w14:textId="77777777" w:rsidR="00775F95" w:rsidRPr="00236757" w:rsidRDefault="00775F95" w:rsidP="00861088">
      <w:pPr>
        <w:spacing w:after="120"/>
        <w:rPr>
          <w:rFonts w:cs="Arial"/>
          <w:b/>
        </w:rPr>
      </w:pPr>
      <w:r w:rsidRPr="00236757">
        <w:rPr>
          <w:rFonts w:cs="Arial"/>
          <w:b/>
        </w:rPr>
        <w:t>Exams officer</w:t>
      </w:r>
    </w:p>
    <w:p w14:paraId="117062AC" w14:textId="77777777" w:rsidR="00775F95" w:rsidRPr="00236757" w:rsidRDefault="00775F95" w:rsidP="00861088">
      <w:pPr>
        <w:pStyle w:val="ListParagraph"/>
        <w:numPr>
          <w:ilvl w:val="0"/>
          <w:numId w:val="17"/>
        </w:numPr>
        <w:spacing w:after="120"/>
        <w:rPr>
          <w:rFonts w:cs="Arial"/>
        </w:rPr>
      </w:pPr>
      <w:r w:rsidRPr="00236757">
        <w:rPr>
          <w:rFonts w:cs="Arial"/>
        </w:rPr>
        <w:t xml:space="preserve">Provides an exam room incident log in all exam rooms for recording any incidents or irregularities </w:t>
      </w:r>
    </w:p>
    <w:p w14:paraId="1F860893" w14:textId="77777777" w:rsidR="00775F95" w:rsidRPr="00236757" w:rsidRDefault="00775F95" w:rsidP="00861088">
      <w:pPr>
        <w:pStyle w:val="ListParagraph"/>
        <w:numPr>
          <w:ilvl w:val="0"/>
          <w:numId w:val="17"/>
        </w:numPr>
        <w:spacing w:after="120"/>
        <w:rPr>
          <w:rFonts w:cs="Arial"/>
        </w:rPr>
      </w:pPr>
      <w:r w:rsidRPr="00236757">
        <w:rPr>
          <w:rFonts w:cs="Arial"/>
        </w:rPr>
        <w:t>Actions any required follow-up and reports to awarding bodies as soon as practically possible after the exam has taken place</w:t>
      </w:r>
    </w:p>
    <w:p w14:paraId="7403A9B2" w14:textId="77777777" w:rsidR="00775F95" w:rsidRPr="00236757" w:rsidRDefault="00775F95" w:rsidP="00861088">
      <w:pPr>
        <w:spacing w:after="120"/>
        <w:rPr>
          <w:rFonts w:cs="Arial"/>
          <w:b/>
        </w:rPr>
      </w:pPr>
      <w:r w:rsidRPr="00236757">
        <w:rPr>
          <w:rFonts w:cs="Arial"/>
          <w:b/>
        </w:rPr>
        <w:t>Invigilators</w:t>
      </w:r>
    </w:p>
    <w:p w14:paraId="4B91F7A4" w14:textId="7FADA4F4" w:rsidR="00775F95" w:rsidRPr="00236757" w:rsidRDefault="00775F95" w:rsidP="00861088">
      <w:pPr>
        <w:pStyle w:val="ListParagraph"/>
        <w:numPr>
          <w:ilvl w:val="0"/>
          <w:numId w:val="18"/>
        </w:numPr>
        <w:spacing w:after="120"/>
        <w:rPr>
          <w:rFonts w:cs="Arial"/>
        </w:rPr>
      </w:pPr>
      <w:bookmarkStart w:id="93" w:name="_Hlk22894167"/>
      <w:r w:rsidRPr="00236757">
        <w:rPr>
          <w:rFonts w:cs="Arial"/>
        </w:rPr>
        <w:t xml:space="preserve">Record any incidents or irregularities on the exam room incident log (for example, late/very </w:t>
      </w:r>
      <w:r w:rsidRPr="00D33251">
        <w:rPr>
          <w:rFonts w:cs="Arial"/>
        </w:rPr>
        <w:t>late arrival, candidate or centre staff suspected malpractice, candidate illness</w:t>
      </w:r>
      <w:r w:rsidR="00DB5393" w:rsidRPr="00D33251">
        <w:rPr>
          <w:rFonts w:cs="Arial"/>
        </w:rPr>
        <w:t xml:space="preserve"> or needing to leave the exam room temporarily</w:t>
      </w:r>
      <w:r w:rsidRPr="00D33251">
        <w:rPr>
          <w:rFonts w:cs="Arial"/>
        </w:rPr>
        <w:t>, disruption or disturbance in the exam room, emergency</w:t>
      </w:r>
      <w:r w:rsidRPr="00236757">
        <w:rPr>
          <w:rFonts w:cs="Arial"/>
        </w:rPr>
        <w:t xml:space="preserve"> evacuation)</w:t>
      </w:r>
    </w:p>
    <w:p w14:paraId="39D630A9" w14:textId="58AB5F85" w:rsidR="00775F95" w:rsidRPr="001767FE" w:rsidRDefault="00775F95" w:rsidP="00861088">
      <w:pPr>
        <w:pStyle w:val="Heading3"/>
        <w:rPr>
          <w:rFonts w:cs="Arial"/>
          <w:b w:val="0"/>
          <w:bCs w:val="0"/>
          <w:color w:val="auto"/>
          <w:u w:val="single"/>
        </w:rPr>
      </w:pPr>
      <w:bookmarkStart w:id="94" w:name="_Toc128735890"/>
      <w:bookmarkEnd w:id="93"/>
      <w:r w:rsidRPr="001767FE">
        <w:rPr>
          <w:rFonts w:cs="Arial"/>
          <w:b w:val="0"/>
          <w:bCs w:val="0"/>
          <w:color w:val="auto"/>
          <w:u w:val="single"/>
        </w:rPr>
        <w:t>Malpractice</w:t>
      </w:r>
      <w:bookmarkEnd w:id="94"/>
    </w:p>
    <w:p w14:paraId="69159451" w14:textId="5BCEB4DB" w:rsidR="00775F95" w:rsidRPr="00236757" w:rsidRDefault="00775F95" w:rsidP="00861088">
      <w:pPr>
        <w:rPr>
          <w:rFonts w:cs="Arial"/>
        </w:rPr>
      </w:pPr>
      <w:r w:rsidRPr="00236757">
        <w:rPr>
          <w:rFonts w:cs="Arial"/>
        </w:rPr>
        <w:t xml:space="preserve">See </w:t>
      </w:r>
      <w:r w:rsidRPr="00236757">
        <w:rPr>
          <w:rFonts w:cs="Arial"/>
          <w:i/>
        </w:rPr>
        <w:t>Irregularities</w:t>
      </w:r>
      <w:r w:rsidRPr="00236757">
        <w:rPr>
          <w:rFonts w:cs="Arial"/>
        </w:rPr>
        <w:t xml:space="preserve"> above</w:t>
      </w:r>
      <w:r w:rsidRPr="001767FE">
        <w:rPr>
          <w:rFonts w:cs="Arial"/>
        </w:rPr>
        <w:t>.</w:t>
      </w:r>
    </w:p>
    <w:p w14:paraId="7BE7C7DB" w14:textId="7A723178" w:rsidR="00775F95" w:rsidRPr="001767FE" w:rsidRDefault="00775F95" w:rsidP="00861088">
      <w:pPr>
        <w:pStyle w:val="Heading3"/>
        <w:rPr>
          <w:rFonts w:cs="Arial"/>
          <w:b w:val="0"/>
          <w:bCs w:val="0"/>
          <w:color w:val="auto"/>
          <w:u w:val="single"/>
        </w:rPr>
      </w:pPr>
      <w:bookmarkStart w:id="95" w:name="_Toc128735891"/>
      <w:r w:rsidRPr="001767FE">
        <w:rPr>
          <w:rFonts w:cs="Arial"/>
          <w:b w:val="0"/>
          <w:bCs w:val="0"/>
          <w:color w:val="auto"/>
          <w:u w:val="single"/>
        </w:rPr>
        <w:t>Special consideration</w:t>
      </w:r>
      <w:bookmarkEnd w:id="95"/>
    </w:p>
    <w:p w14:paraId="0F7D54B3" w14:textId="319176A2" w:rsidR="00D61760" w:rsidRPr="00B31D7E" w:rsidRDefault="00D61760" w:rsidP="00861088">
      <w:pPr>
        <w:spacing w:before="120"/>
        <w:rPr>
          <w:rFonts w:cs="Arial"/>
          <w:b/>
        </w:rPr>
      </w:pPr>
      <w:r w:rsidRPr="00B31D7E">
        <w:rPr>
          <w:rFonts w:cs="Arial"/>
          <w:b/>
        </w:rPr>
        <w:t>Senior leaders</w:t>
      </w:r>
    </w:p>
    <w:p w14:paraId="56AC0E3F" w14:textId="72B5B641" w:rsidR="00D61760" w:rsidRPr="00B31D7E" w:rsidRDefault="00D61760" w:rsidP="00F17C8E">
      <w:pPr>
        <w:pStyle w:val="ListParagraph"/>
        <w:numPr>
          <w:ilvl w:val="0"/>
          <w:numId w:val="90"/>
        </w:numPr>
      </w:pPr>
      <w:r w:rsidRPr="00B31D7E">
        <w:t xml:space="preserve">Provide signed evidence </w:t>
      </w:r>
      <w:r w:rsidR="00342D43" w:rsidRPr="00B31D7E">
        <w:t>to</w:t>
      </w:r>
      <w:r w:rsidRPr="00B31D7E">
        <w:t xml:space="preserve"> support eligible application</w:t>
      </w:r>
      <w:r w:rsidR="00342D43" w:rsidRPr="00B31D7E">
        <w:t>s</w:t>
      </w:r>
      <w:r w:rsidRPr="00B31D7E">
        <w:t xml:space="preserve"> for special consideration</w:t>
      </w:r>
    </w:p>
    <w:p w14:paraId="266AE5CB" w14:textId="052FA298" w:rsidR="00775F95" w:rsidRPr="00236757" w:rsidRDefault="00775F95" w:rsidP="00861088">
      <w:pPr>
        <w:spacing w:before="120"/>
        <w:rPr>
          <w:rFonts w:cs="Arial"/>
          <w:b/>
        </w:rPr>
      </w:pPr>
      <w:r w:rsidRPr="00236757">
        <w:rPr>
          <w:rFonts w:cs="Arial"/>
          <w:b/>
        </w:rPr>
        <w:t>Exams officer</w:t>
      </w:r>
    </w:p>
    <w:p w14:paraId="6DFE7383" w14:textId="2BDC97E6" w:rsidR="00775F95" w:rsidRPr="00B31D7E" w:rsidRDefault="00775F95" w:rsidP="00861088">
      <w:pPr>
        <w:pStyle w:val="ListParagraph"/>
        <w:numPr>
          <w:ilvl w:val="0"/>
          <w:numId w:val="18"/>
        </w:numPr>
        <w:rPr>
          <w:rFonts w:cs="Arial"/>
        </w:rPr>
      </w:pPr>
      <w:r w:rsidRPr="00B31D7E">
        <w:rPr>
          <w:rFonts w:cs="Arial"/>
        </w:rPr>
        <w:t xml:space="preserve">Processes </w:t>
      </w:r>
      <w:r w:rsidR="00342D43" w:rsidRPr="00B31D7E">
        <w:rPr>
          <w:rFonts w:cs="Arial"/>
        </w:rPr>
        <w:t>eligible applications</w:t>
      </w:r>
      <w:r w:rsidRPr="00B31D7E">
        <w:rPr>
          <w:rFonts w:cs="Arial"/>
        </w:rPr>
        <w:t xml:space="preserve"> for special consideration to awarding bodies </w:t>
      </w:r>
    </w:p>
    <w:p w14:paraId="55A24F77" w14:textId="77777777" w:rsidR="00775F95" w:rsidRPr="00236757" w:rsidRDefault="00775F95" w:rsidP="00861088">
      <w:pPr>
        <w:pStyle w:val="ListParagraph"/>
        <w:numPr>
          <w:ilvl w:val="0"/>
          <w:numId w:val="18"/>
        </w:numPr>
        <w:rPr>
          <w:rFonts w:cs="Arial"/>
        </w:rPr>
      </w:pPr>
      <w:r w:rsidRPr="00236757">
        <w:rPr>
          <w:rFonts w:cs="Arial"/>
        </w:rPr>
        <w:t>Gathers evidence which may need to be provided by other staff in centre or candidates</w:t>
      </w:r>
    </w:p>
    <w:p w14:paraId="4ECF7134" w14:textId="77777777" w:rsidR="00775F95" w:rsidRPr="00236757" w:rsidRDefault="00775F95" w:rsidP="00861088">
      <w:pPr>
        <w:pStyle w:val="ListParagraph"/>
        <w:numPr>
          <w:ilvl w:val="0"/>
          <w:numId w:val="18"/>
        </w:numPr>
        <w:rPr>
          <w:rFonts w:cs="Arial"/>
        </w:rPr>
      </w:pPr>
      <w:r w:rsidRPr="00236757">
        <w:rPr>
          <w:rFonts w:cs="Arial"/>
        </w:rPr>
        <w:lastRenderedPageBreak/>
        <w:t>Submits requests to awarding bodies to the external deadline</w:t>
      </w:r>
    </w:p>
    <w:p w14:paraId="7A4BC2C4" w14:textId="77777777" w:rsidR="00775F95" w:rsidRPr="00236757" w:rsidRDefault="00775F95" w:rsidP="00861088">
      <w:pPr>
        <w:spacing w:before="120"/>
        <w:rPr>
          <w:rFonts w:cs="Arial"/>
          <w:b/>
        </w:rPr>
      </w:pPr>
      <w:r w:rsidRPr="00236757">
        <w:rPr>
          <w:rFonts w:cs="Arial"/>
          <w:b/>
        </w:rPr>
        <w:t>Candidates</w:t>
      </w:r>
    </w:p>
    <w:p w14:paraId="477BDB34" w14:textId="78ADFCCF" w:rsidR="00775F95" w:rsidRPr="00B31D7E" w:rsidRDefault="00775F95" w:rsidP="00861088">
      <w:pPr>
        <w:pStyle w:val="ListParagraph"/>
        <w:numPr>
          <w:ilvl w:val="0"/>
          <w:numId w:val="19"/>
        </w:numPr>
        <w:rPr>
          <w:rFonts w:cs="Arial"/>
        </w:rPr>
      </w:pPr>
      <w:r w:rsidRPr="00B31D7E">
        <w:rPr>
          <w:rFonts w:cs="Arial"/>
        </w:rPr>
        <w:t xml:space="preserve">Provide appropriate evidence to support special consideration </w:t>
      </w:r>
      <w:r w:rsidR="00342D43" w:rsidRPr="00B31D7E">
        <w:rPr>
          <w:rFonts w:cs="Arial"/>
        </w:rPr>
        <w:t>application</w:t>
      </w:r>
      <w:r w:rsidRPr="00B31D7E">
        <w:rPr>
          <w:rFonts w:cs="Arial"/>
        </w:rPr>
        <w:t>s, where required</w:t>
      </w:r>
    </w:p>
    <w:p w14:paraId="7595396C" w14:textId="6CB7077D" w:rsidR="00775F95" w:rsidRDefault="00775F95" w:rsidP="00861088">
      <w:pPr>
        <w:pStyle w:val="Heading3"/>
        <w:rPr>
          <w:rFonts w:cs="Arial"/>
          <w:b w:val="0"/>
          <w:bCs w:val="0"/>
          <w:color w:val="auto"/>
          <w:u w:val="single"/>
        </w:rPr>
      </w:pPr>
      <w:bookmarkStart w:id="96" w:name="_Toc128735892"/>
      <w:r w:rsidRPr="001767FE">
        <w:rPr>
          <w:rFonts w:cs="Arial"/>
          <w:b w:val="0"/>
          <w:bCs w:val="0"/>
          <w:color w:val="auto"/>
          <w:u w:val="single"/>
        </w:rPr>
        <w:t xml:space="preserve">Unauthorised </w:t>
      </w:r>
      <w:r w:rsidR="007D0DBF" w:rsidRPr="001767FE">
        <w:rPr>
          <w:rFonts w:cs="Arial"/>
          <w:b w:val="0"/>
          <w:bCs w:val="0"/>
          <w:color w:val="auto"/>
          <w:u w:val="single"/>
        </w:rPr>
        <w:t>items</w:t>
      </w:r>
      <w:bookmarkEnd w:id="96"/>
    </w:p>
    <w:p w14:paraId="44A73408" w14:textId="77777777" w:rsidR="00446F25" w:rsidRPr="00446F25" w:rsidRDefault="00446F25" w:rsidP="00446F25"/>
    <w:p w14:paraId="78C8D4C6" w14:textId="23DD988C" w:rsidR="00775F95" w:rsidRPr="00236757" w:rsidRDefault="00775F95" w:rsidP="00446F25">
      <w:pPr>
        <w:pStyle w:val="Heading3"/>
      </w:pPr>
      <w:bookmarkStart w:id="97" w:name="_Toc128735893"/>
      <w:r w:rsidRPr="00B31D7E">
        <w:t xml:space="preserve">Arrangements for unauthorised </w:t>
      </w:r>
      <w:r w:rsidR="007D0DBF" w:rsidRPr="00B31D7E">
        <w:t>items</w:t>
      </w:r>
      <w:r w:rsidRPr="00B31D7E">
        <w:t xml:space="preserve"> taken into the exam room</w:t>
      </w:r>
      <w:bookmarkEnd w:id="97"/>
    </w:p>
    <w:p w14:paraId="604B102F" w14:textId="77777777" w:rsidR="00775F95" w:rsidRPr="00236757" w:rsidRDefault="00775F95" w:rsidP="002C64D7">
      <w:pPr>
        <w:spacing w:before="120" w:after="120"/>
        <w:rPr>
          <w:rFonts w:cs="Arial"/>
          <w:b/>
        </w:rPr>
      </w:pPr>
      <w:r w:rsidRPr="00236757">
        <w:rPr>
          <w:rFonts w:cs="Arial"/>
          <w:b/>
        </w:rPr>
        <w:t>Invigilators</w:t>
      </w:r>
    </w:p>
    <w:p w14:paraId="3AB8D416" w14:textId="69D07416" w:rsidR="00775F95" w:rsidRDefault="00775F95" w:rsidP="00861088">
      <w:pPr>
        <w:pStyle w:val="ListParagraph"/>
        <w:numPr>
          <w:ilvl w:val="0"/>
          <w:numId w:val="16"/>
        </w:numPr>
        <w:spacing w:after="120"/>
        <w:rPr>
          <w:rFonts w:cs="Arial"/>
        </w:rPr>
      </w:pPr>
      <w:r w:rsidRPr="00236757">
        <w:rPr>
          <w:rFonts w:cs="Arial"/>
        </w:rPr>
        <w:t>Are informed of the arrangements through training</w:t>
      </w:r>
    </w:p>
    <w:p w14:paraId="7D0263D4" w14:textId="77777777" w:rsidR="00B208A6" w:rsidRPr="00236757" w:rsidRDefault="00B208A6" w:rsidP="00B208A6">
      <w:pPr>
        <w:pStyle w:val="ListParagraph"/>
        <w:spacing w:after="120"/>
        <w:rPr>
          <w:rFonts w:cs="Arial"/>
        </w:rPr>
      </w:pPr>
    </w:p>
    <w:p w14:paraId="5FAD10E1" w14:textId="3C6DEE89" w:rsidR="00775F95" w:rsidRPr="001767FE" w:rsidRDefault="00775F95" w:rsidP="00861088">
      <w:pPr>
        <w:pStyle w:val="Heading3"/>
        <w:spacing w:before="0"/>
        <w:rPr>
          <w:rFonts w:cs="Arial"/>
          <w:b w:val="0"/>
          <w:bCs w:val="0"/>
          <w:color w:val="auto"/>
          <w:u w:val="single"/>
        </w:rPr>
      </w:pPr>
      <w:bookmarkStart w:id="98" w:name="_Toc128735894"/>
      <w:r w:rsidRPr="001767FE">
        <w:rPr>
          <w:rFonts w:cs="Arial"/>
          <w:b w:val="0"/>
          <w:bCs w:val="0"/>
          <w:color w:val="auto"/>
          <w:u w:val="single"/>
        </w:rPr>
        <w:t>Internal exams</w:t>
      </w:r>
      <w:bookmarkEnd w:id="98"/>
    </w:p>
    <w:p w14:paraId="39FFE886" w14:textId="77777777" w:rsidR="00775F95" w:rsidRPr="00236757" w:rsidRDefault="00775F95" w:rsidP="00861088">
      <w:pPr>
        <w:spacing w:after="120"/>
        <w:rPr>
          <w:rFonts w:cs="Arial"/>
          <w:b/>
        </w:rPr>
      </w:pPr>
      <w:r w:rsidRPr="00236757">
        <w:rPr>
          <w:rFonts w:cs="Arial"/>
          <w:b/>
        </w:rPr>
        <w:t>Exams officer</w:t>
      </w:r>
    </w:p>
    <w:p w14:paraId="2988213E" w14:textId="77777777" w:rsidR="00775F95" w:rsidRPr="00236757" w:rsidRDefault="00775F95" w:rsidP="00861088">
      <w:pPr>
        <w:pStyle w:val="ListParagraph"/>
        <w:numPr>
          <w:ilvl w:val="0"/>
          <w:numId w:val="77"/>
        </w:numPr>
        <w:spacing w:after="120"/>
        <w:rPr>
          <w:rFonts w:cs="Arial"/>
        </w:rPr>
      </w:pPr>
      <w:r w:rsidRPr="00236757">
        <w:rPr>
          <w:rFonts w:cs="Arial"/>
        </w:rPr>
        <w:t>Briefs invigilators on conducting internal exams</w:t>
      </w:r>
    </w:p>
    <w:p w14:paraId="667002B7" w14:textId="77777777" w:rsidR="00775F95" w:rsidRPr="00236757" w:rsidRDefault="00775F95" w:rsidP="00861088">
      <w:pPr>
        <w:pStyle w:val="ListParagraph"/>
        <w:numPr>
          <w:ilvl w:val="0"/>
          <w:numId w:val="77"/>
        </w:numPr>
        <w:spacing w:after="120"/>
        <w:rPr>
          <w:rFonts w:cs="Arial"/>
        </w:rPr>
      </w:pPr>
      <w:r w:rsidRPr="00236757">
        <w:rPr>
          <w:rFonts w:cs="Arial"/>
        </w:rPr>
        <w:t xml:space="preserve">Returns candidate scripts to teaching staff for marking </w:t>
      </w:r>
    </w:p>
    <w:p w14:paraId="72251359" w14:textId="77777777" w:rsidR="00775F95" w:rsidRPr="00236757" w:rsidRDefault="00775F95" w:rsidP="00861088">
      <w:pPr>
        <w:spacing w:after="120"/>
        <w:rPr>
          <w:rFonts w:cs="Arial"/>
          <w:b/>
        </w:rPr>
      </w:pPr>
      <w:r w:rsidRPr="00236757">
        <w:rPr>
          <w:rFonts w:cs="Arial"/>
          <w:b/>
        </w:rPr>
        <w:t>Invigilators</w:t>
      </w:r>
    </w:p>
    <w:p w14:paraId="13643A9D" w14:textId="77777777" w:rsidR="00775F95" w:rsidRPr="00236757" w:rsidRDefault="00775F95" w:rsidP="00861088">
      <w:pPr>
        <w:pStyle w:val="ListParagraph"/>
        <w:numPr>
          <w:ilvl w:val="0"/>
          <w:numId w:val="17"/>
        </w:numPr>
        <w:spacing w:after="120"/>
        <w:rPr>
          <w:rFonts w:cs="Arial"/>
        </w:rPr>
      </w:pPr>
      <w:r w:rsidRPr="00236757">
        <w:rPr>
          <w:rFonts w:cs="Arial"/>
        </w:rPr>
        <w:t>Conduct internal exams as briefed by the EO</w:t>
      </w:r>
    </w:p>
    <w:p w14:paraId="0729677D" w14:textId="41A1C9B6" w:rsidR="00775F95" w:rsidRPr="00236757" w:rsidRDefault="00775F95" w:rsidP="00861088">
      <w:pPr>
        <w:pStyle w:val="Headinglevel2"/>
        <w:spacing w:before="360"/>
        <w:rPr>
          <w:rFonts w:cs="Arial"/>
        </w:rPr>
      </w:pPr>
      <w:bookmarkStart w:id="99" w:name="_Toc128735895"/>
      <w:r w:rsidRPr="00236757">
        <w:rPr>
          <w:rFonts w:cs="Arial"/>
        </w:rPr>
        <w:t>Results and post-results: roles and responsibilities</w:t>
      </w:r>
      <w:bookmarkEnd w:id="99"/>
    </w:p>
    <w:p w14:paraId="5A73E0B4" w14:textId="2B17FD42" w:rsidR="00775F95" w:rsidRPr="001767FE" w:rsidRDefault="00775F95" w:rsidP="00861088">
      <w:pPr>
        <w:pStyle w:val="Heading3"/>
        <w:spacing w:before="0"/>
        <w:rPr>
          <w:rFonts w:cs="Arial"/>
          <w:b w:val="0"/>
          <w:bCs w:val="0"/>
          <w:color w:val="auto"/>
          <w:u w:val="single"/>
        </w:rPr>
      </w:pPr>
      <w:bookmarkStart w:id="100" w:name="_Toc128735896"/>
      <w:r w:rsidRPr="001767FE">
        <w:rPr>
          <w:rFonts w:cs="Arial"/>
          <w:b w:val="0"/>
          <w:bCs w:val="0"/>
          <w:color w:val="auto"/>
          <w:u w:val="single"/>
        </w:rPr>
        <w:t>Internal assessment</w:t>
      </w:r>
      <w:bookmarkEnd w:id="100"/>
    </w:p>
    <w:p w14:paraId="150BDB28" w14:textId="4D324736" w:rsidR="00775F95" w:rsidRPr="00236757" w:rsidRDefault="006D04A6" w:rsidP="00861088">
      <w:pPr>
        <w:spacing w:after="120"/>
        <w:rPr>
          <w:rFonts w:cs="Arial"/>
          <w:b/>
        </w:rPr>
      </w:pPr>
      <w:r>
        <w:rPr>
          <w:rFonts w:cs="Arial"/>
          <w:b/>
        </w:rPr>
        <w:t>Senior leaders</w:t>
      </w:r>
    </w:p>
    <w:p w14:paraId="02E3577D" w14:textId="77777777" w:rsidR="00775F95" w:rsidRPr="00236757" w:rsidRDefault="00775F95" w:rsidP="00861088">
      <w:pPr>
        <w:pStyle w:val="ListParagraph"/>
        <w:numPr>
          <w:ilvl w:val="0"/>
          <w:numId w:val="78"/>
        </w:numPr>
        <w:spacing w:after="120"/>
        <w:rPr>
          <w:rFonts w:cs="Arial"/>
        </w:rPr>
      </w:pPr>
      <w:r w:rsidRPr="00236757">
        <w:rPr>
          <w:rFonts w:cs="Arial"/>
        </w:rPr>
        <w:t xml:space="preserve">Ensures teaching staff keep candidates’ work, whether part of the moderation sample or not, secure and for the required period </w:t>
      </w:r>
      <w:r w:rsidRPr="005B1F6F">
        <w:rPr>
          <w:rFonts w:cs="Tahoma"/>
          <w:szCs w:val="22"/>
        </w:rPr>
        <w:t>stated by JCQ and</w:t>
      </w:r>
      <w:r w:rsidRPr="00236757">
        <w:rPr>
          <w:rFonts w:cs="Arial"/>
        </w:rPr>
        <w:t xml:space="preserve"> awarding bodies</w:t>
      </w:r>
    </w:p>
    <w:p w14:paraId="66A01499" w14:textId="3C6D13DA" w:rsidR="00775F95" w:rsidRPr="00236757" w:rsidRDefault="00775F95" w:rsidP="00861088">
      <w:pPr>
        <w:pStyle w:val="ListParagraph"/>
        <w:numPr>
          <w:ilvl w:val="0"/>
          <w:numId w:val="78"/>
        </w:numPr>
        <w:spacing w:after="120"/>
        <w:rPr>
          <w:rFonts w:cs="Arial"/>
        </w:rPr>
      </w:pPr>
      <w:r w:rsidRPr="00236757">
        <w:rPr>
          <w:rFonts w:cs="Arial"/>
        </w:rPr>
        <w:t xml:space="preserve">Ensures work is returned to </w:t>
      </w:r>
      <w:r w:rsidRPr="00B208A6">
        <w:rPr>
          <w:rFonts w:cs="Arial"/>
        </w:rPr>
        <w:t>candidates</w:t>
      </w:r>
      <w:r w:rsidR="005B1F6F" w:rsidRPr="00B208A6">
        <w:rPr>
          <w:rFonts w:cs="Arial"/>
        </w:rPr>
        <w:t xml:space="preserve"> after the retention period</w:t>
      </w:r>
      <w:r w:rsidRPr="00B208A6">
        <w:rPr>
          <w:rFonts w:cs="Arial"/>
        </w:rPr>
        <w:t xml:space="preserve"> or</w:t>
      </w:r>
      <w:r w:rsidRPr="00236757">
        <w:rPr>
          <w:rFonts w:cs="Arial"/>
        </w:rPr>
        <w:t xml:space="preserve"> disposed of according to the requirements</w:t>
      </w:r>
    </w:p>
    <w:p w14:paraId="264328A6" w14:textId="7822E008" w:rsidR="00775F95" w:rsidRPr="001767FE" w:rsidRDefault="00775F95" w:rsidP="00861088">
      <w:pPr>
        <w:pStyle w:val="Heading3"/>
        <w:spacing w:before="0"/>
        <w:rPr>
          <w:rFonts w:cs="Arial"/>
          <w:b w:val="0"/>
          <w:bCs w:val="0"/>
          <w:color w:val="auto"/>
          <w:u w:val="single"/>
        </w:rPr>
      </w:pPr>
      <w:bookmarkStart w:id="101" w:name="_Toc128735897"/>
      <w:r w:rsidRPr="001767FE">
        <w:rPr>
          <w:rFonts w:cs="Arial"/>
          <w:b w:val="0"/>
          <w:bCs w:val="0"/>
          <w:color w:val="auto"/>
          <w:u w:val="single"/>
        </w:rPr>
        <w:t>Managing results day(s)</w:t>
      </w:r>
      <w:bookmarkEnd w:id="101"/>
    </w:p>
    <w:p w14:paraId="02D825D7" w14:textId="77777777" w:rsidR="00342D43" w:rsidRDefault="00775F95" w:rsidP="00861088">
      <w:pPr>
        <w:spacing w:after="120"/>
        <w:rPr>
          <w:rFonts w:cs="Arial"/>
          <w:b/>
        </w:rPr>
      </w:pPr>
      <w:r w:rsidRPr="00236757">
        <w:rPr>
          <w:rFonts w:cs="Arial"/>
          <w:b/>
        </w:rPr>
        <w:t>Senior leaders</w:t>
      </w:r>
    </w:p>
    <w:p w14:paraId="1D4F7143" w14:textId="77777777" w:rsidR="00342D43" w:rsidRPr="00342D43" w:rsidRDefault="00775F95" w:rsidP="00F17C8E">
      <w:pPr>
        <w:pStyle w:val="ListParagraph"/>
        <w:numPr>
          <w:ilvl w:val="0"/>
          <w:numId w:val="90"/>
        </w:numPr>
        <w:spacing w:after="120"/>
        <w:rPr>
          <w:rFonts w:cs="Arial"/>
          <w:b/>
        </w:rPr>
      </w:pPr>
      <w:r w:rsidRPr="00342D43">
        <w:rPr>
          <w:rFonts w:cs="Arial"/>
        </w:rPr>
        <w:t>Identify centre staff who will be involved in the main summer results day(s) and their role</w:t>
      </w:r>
    </w:p>
    <w:p w14:paraId="27BB1DC5" w14:textId="77C51623" w:rsidR="00775F95" w:rsidRPr="00342D43" w:rsidRDefault="00775F95" w:rsidP="00F17C8E">
      <w:pPr>
        <w:pStyle w:val="ListParagraph"/>
        <w:numPr>
          <w:ilvl w:val="0"/>
          <w:numId w:val="90"/>
        </w:numPr>
        <w:spacing w:after="120"/>
        <w:rPr>
          <w:rFonts w:cs="Arial"/>
          <w:b/>
        </w:rPr>
      </w:pPr>
      <w:r w:rsidRPr="00342D43">
        <w:rPr>
          <w:rFonts w:cs="Arial"/>
        </w:rPr>
        <w:t xml:space="preserve">Ensure senior members of staff are accessible to </w:t>
      </w:r>
      <w:r w:rsidRPr="00B208A6">
        <w:rPr>
          <w:rFonts w:cs="Arial"/>
        </w:rPr>
        <w:t xml:space="preserve">candidates </w:t>
      </w:r>
      <w:r w:rsidR="00025752" w:rsidRPr="00B208A6">
        <w:rPr>
          <w:rFonts w:cs="Arial"/>
        </w:rPr>
        <w:t>immediately</w:t>
      </w:r>
      <w:r w:rsidR="00025752">
        <w:rPr>
          <w:rFonts w:cs="Arial"/>
        </w:rPr>
        <w:t xml:space="preserve"> </w:t>
      </w:r>
      <w:r w:rsidRPr="00342D43">
        <w:rPr>
          <w:rFonts w:cs="Arial"/>
        </w:rPr>
        <w:t xml:space="preserve">after the publication of results </w:t>
      </w:r>
      <w:r w:rsidR="00A35591" w:rsidRPr="00342D43">
        <w:rPr>
          <w:bCs/>
        </w:rPr>
        <w:t xml:space="preserve">so that results may be discussed and decisions made on the submission of </w:t>
      </w:r>
      <w:r w:rsidR="00943934" w:rsidRPr="00342D43">
        <w:rPr>
          <w:bCs/>
        </w:rPr>
        <w:t xml:space="preserve">any requests for post-results services </w:t>
      </w:r>
      <w:r w:rsidR="00A35591" w:rsidRPr="00342D43">
        <w:rPr>
          <w:bCs/>
        </w:rPr>
        <w:t>and ensure candidates are informed of the periods during which centre staff will be available so that they may plan accordingly</w:t>
      </w:r>
    </w:p>
    <w:p w14:paraId="5071DF90" w14:textId="77777777" w:rsidR="00775F95" w:rsidRPr="00236757" w:rsidRDefault="00775F95" w:rsidP="00861088">
      <w:pPr>
        <w:spacing w:after="120"/>
        <w:rPr>
          <w:rFonts w:cs="Arial"/>
          <w:b/>
        </w:rPr>
      </w:pPr>
      <w:r w:rsidRPr="00236757">
        <w:rPr>
          <w:rFonts w:cs="Arial"/>
          <w:b/>
        </w:rPr>
        <w:t>Exams officer</w:t>
      </w:r>
    </w:p>
    <w:p w14:paraId="3B9A7EB7" w14:textId="19DDD81A" w:rsidR="00775F95" w:rsidRDefault="00775F95" w:rsidP="00861088">
      <w:pPr>
        <w:pStyle w:val="ListParagraph"/>
        <w:numPr>
          <w:ilvl w:val="0"/>
          <w:numId w:val="20"/>
        </w:numPr>
        <w:spacing w:after="120"/>
        <w:rPr>
          <w:rFonts w:cs="Arial"/>
        </w:rPr>
      </w:pPr>
      <w:r w:rsidRPr="00236757">
        <w:rPr>
          <w:rFonts w:cs="Arial"/>
        </w:rPr>
        <w:t>Works with senior leaders to ensure procedures for managing the main summer results day(s) (a results day programme) are in place</w:t>
      </w:r>
    </w:p>
    <w:p w14:paraId="6EB81BA2" w14:textId="77777777" w:rsidR="00446F25" w:rsidRPr="00236757" w:rsidRDefault="00446F25" w:rsidP="00861088">
      <w:pPr>
        <w:pStyle w:val="ListParagraph"/>
        <w:numPr>
          <w:ilvl w:val="0"/>
          <w:numId w:val="20"/>
        </w:numPr>
        <w:spacing w:after="120"/>
        <w:rPr>
          <w:rFonts w:cs="Arial"/>
        </w:rPr>
      </w:pPr>
    </w:p>
    <w:p w14:paraId="30FBFF6F" w14:textId="232E01A9" w:rsidR="00775F95" w:rsidRPr="00236757" w:rsidRDefault="00775F95" w:rsidP="00446F25">
      <w:pPr>
        <w:pStyle w:val="Heading3"/>
      </w:pPr>
      <w:bookmarkStart w:id="102" w:name="_Toc128735898"/>
      <w:r w:rsidRPr="00236757">
        <w:t>Results day programme</w:t>
      </w:r>
      <w:bookmarkEnd w:id="102"/>
    </w:p>
    <w:tbl>
      <w:tblPr>
        <w:tblStyle w:val="TableGrid"/>
        <w:tblW w:w="0" w:type="auto"/>
        <w:tblInd w:w="675" w:type="dxa"/>
        <w:tblLook w:val="04A0" w:firstRow="1" w:lastRow="0" w:firstColumn="1" w:lastColumn="0" w:noHBand="0" w:noVBand="1"/>
      </w:tblPr>
      <w:tblGrid>
        <w:gridCol w:w="9367"/>
      </w:tblGrid>
      <w:tr w:rsidR="00775F95" w:rsidRPr="0010615F" w14:paraId="7D09A653" w14:textId="77777777" w:rsidTr="00775F95">
        <w:tc>
          <w:tcPr>
            <w:tcW w:w="9923" w:type="dxa"/>
          </w:tcPr>
          <w:p w14:paraId="68146D73" w14:textId="66801291" w:rsidR="00B208A6" w:rsidRDefault="00B208A6" w:rsidP="00861088">
            <w:pPr>
              <w:spacing w:after="120"/>
              <w:rPr>
                <w:rFonts w:cs="Arial"/>
              </w:rPr>
            </w:pPr>
            <w:r>
              <w:rPr>
                <w:rFonts w:cs="Arial"/>
              </w:rPr>
              <w:t>Candidates are invited to</w:t>
            </w:r>
            <w:r w:rsidR="00446F25">
              <w:rPr>
                <w:rFonts w:cs="Arial"/>
              </w:rPr>
              <w:t xml:space="preserve"> attend</w:t>
            </w:r>
            <w:r>
              <w:rPr>
                <w:rFonts w:cs="Arial"/>
              </w:rPr>
              <w:t xml:space="preserve"> </w:t>
            </w:r>
            <w:r w:rsidR="00446F25">
              <w:rPr>
                <w:rFonts w:cs="Arial"/>
              </w:rPr>
              <w:t>r</w:t>
            </w:r>
            <w:r>
              <w:rPr>
                <w:rFonts w:cs="Arial"/>
              </w:rPr>
              <w:t>esults</w:t>
            </w:r>
            <w:r w:rsidR="00446F25">
              <w:rPr>
                <w:rFonts w:cs="Arial"/>
              </w:rPr>
              <w:t xml:space="preserve"> d</w:t>
            </w:r>
            <w:r>
              <w:rPr>
                <w:rFonts w:cs="Arial"/>
              </w:rPr>
              <w:t>ay at the main Haybrook College site.  Letters are sent to candidates/parents and carers prior to end of the summer term.</w:t>
            </w:r>
          </w:p>
          <w:p w14:paraId="27D519E5" w14:textId="4D6AA001" w:rsidR="00B208A6" w:rsidRDefault="00B208A6" w:rsidP="00861088">
            <w:pPr>
              <w:spacing w:after="120"/>
              <w:rPr>
                <w:rFonts w:cs="Arial"/>
              </w:rPr>
            </w:pPr>
            <w:r>
              <w:rPr>
                <w:rFonts w:cs="Arial"/>
              </w:rPr>
              <w:t xml:space="preserve">Senior staff are available to discuss results and the </w:t>
            </w:r>
            <w:r w:rsidR="00446F25">
              <w:rPr>
                <w:rFonts w:cs="Arial"/>
              </w:rPr>
              <w:t>c</w:t>
            </w:r>
            <w:r>
              <w:rPr>
                <w:rFonts w:cs="Arial"/>
              </w:rPr>
              <w:t xml:space="preserve">ollege </w:t>
            </w:r>
            <w:r w:rsidR="00446F25">
              <w:rPr>
                <w:rFonts w:cs="Arial"/>
              </w:rPr>
              <w:t>c</w:t>
            </w:r>
            <w:r>
              <w:rPr>
                <w:rFonts w:cs="Arial"/>
              </w:rPr>
              <w:t xml:space="preserve">areers </w:t>
            </w:r>
            <w:r w:rsidR="00446F25">
              <w:rPr>
                <w:rFonts w:cs="Arial"/>
              </w:rPr>
              <w:t>l</w:t>
            </w:r>
            <w:r>
              <w:rPr>
                <w:rFonts w:cs="Arial"/>
              </w:rPr>
              <w:t xml:space="preserve">ead is available to discuss moving on/next step guidance as required. </w:t>
            </w:r>
          </w:p>
          <w:p w14:paraId="6EA8B241" w14:textId="3C9D9AEA" w:rsidR="00B208A6" w:rsidRDefault="00B208A6" w:rsidP="00861088">
            <w:pPr>
              <w:spacing w:after="120"/>
              <w:rPr>
                <w:rFonts w:cs="Arial"/>
              </w:rPr>
            </w:pPr>
            <w:r>
              <w:rPr>
                <w:rFonts w:cs="Arial"/>
              </w:rPr>
              <w:t xml:space="preserve">Results not collected are sent by recorded delivery to the last home address recorded in the </w:t>
            </w:r>
            <w:r w:rsidR="00446F25">
              <w:rPr>
                <w:rFonts w:cs="Arial"/>
              </w:rPr>
              <w:t>c</w:t>
            </w:r>
            <w:r>
              <w:rPr>
                <w:rFonts w:cs="Arial"/>
              </w:rPr>
              <w:t xml:space="preserve">ollege MIS system.  </w:t>
            </w:r>
          </w:p>
          <w:p w14:paraId="14B19E11" w14:textId="3474512A" w:rsidR="00AE7264" w:rsidRPr="00936DFB" w:rsidRDefault="00AE7264" w:rsidP="00B208A6">
            <w:pPr>
              <w:spacing w:after="120"/>
              <w:rPr>
                <w:rFonts w:cs="Tahoma"/>
                <w:szCs w:val="22"/>
              </w:rPr>
            </w:pPr>
          </w:p>
        </w:tc>
      </w:tr>
    </w:tbl>
    <w:p w14:paraId="7D03FA44" w14:textId="77777777" w:rsidR="00446F25" w:rsidRDefault="00446F25" w:rsidP="002C64D7">
      <w:pPr>
        <w:spacing w:before="120" w:after="120"/>
        <w:rPr>
          <w:rFonts w:cs="Arial"/>
          <w:b/>
        </w:rPr>
      </w:pPr>
    </w:p>
    <w:p w14:paraId="45C3030B" w14:textId="77777777" w:rsidR="00446F25" w:rsidRDefault="00446F25" w:rsidP="002C64D7">
      <w:pPr>
        <w:spacing w:before="120" w:after="120"/>
        <w:rPr>
          <w:rFonts w:cs="Arial"/>
          <w:b/>
        </w:rPr>
      </w:pPr>
    </w:p>
    <w:p w14:paraId="5CC6A116" w14:textId="66F4508C" w:rsidR="00775F95" w:rsidRPr="00236757" w:rsidRDefault="00775F95" w:rsidP="002C64D7">
      <w:pPr>
        <w:spacing w:before="120" w:after="120"/>
        <w:rPr>
          <w:rFonts w:cs="Arial"/>
          <w:b/>
        </w:rPr>
      </w:pPr>
      <w:r w:rsidRPr="00236757">
        <w:rPr>
          <w:rFonts w:cs="Arial"/>
          <w:b/>
        </w:rPr>
        <w:lastRenderedPageBreak/>
        <w:t xml:space="preserve">Site staff </w:t>
      </w:r>
    </w:p>
    <w:p w14:paraId="4B1EA1A2" w14:textId="58BF81E8" w:rsidR="00775F95" w:rsidRPr="000D251C" w:rsidRDefault="00775F95" w:rsidP="00861088">
      <w:pPr>
        <w:pStyle w:val="ListParagraph"/>
        <w:numPr>
          <w:ilvl w:val="0"/>
          <w:numId w:val="20"/>
        </w:numPr>
        <w:spacing w:after="120"/>
        <w:rPr>
          <w:rFonts w:cs="Arial"/>
        </w:rPr>
      </w:pPr>
      <w:r w:rsidRPr="000D251C">
        <w:rPr>
          <w:rFonts w:cs="Arial"/>
        </w:rPr>
        <w:t>Ensure the centre is open and accessible to centre staff and candidates, as required</w:t>
      </w:r>
      <w:r w:rsidR="00CA6833" w:rsidRPr="000D251C">
        <w:rPr>
          <w:rFonts w:cs="Arial"/>
        </w:rPr>
        <w:t xml:space="preserve"> for the collection of results</w:t>
      </w:r>
    </w:p>
    <w:p w14:paraId="712B991E" w14:textId="717229F7" w:rsidR="00775F95" w:rsidRPr="001767FE" w:rsidRDefault="00775F95" w:rsidP="00861088">
      <w:pPr>
        <w:pStyle w:val="Heading3"/>
        <w:spacing w:before="0"/>
        <w:rPr>
          <w:rFonts w:cs="Arial"/>
          <w:b w:val="0"/>
          <w:bCs w:val="0"/>
          <w:color w:val="auto"/>
          <w:u w:val="single"/>
        </w:rPr>
      </w:pPr>
      <w:bookmarkStart w:id="103" w:name="_Toc128735899"/>
      <w:r w:rsidRPr="001767FE">
        <w:rPr>
          <w:rFonts w:cs="Arial"/>
          <w:b w:val="0"/>
          <w:bCs w:val="0"/>
          <w:color w:val="auto"/>
          <w:u w:val="single"/>
        </w:rPr>
        <w:t>Accessing results</w:t>
      </w:r>
      <w:bookmarkEnd w:id="103"/>
    </w:p>
    <w:p w14:paraId="516AD8DE" w14:textId="77777777" w:rsidR="00C8033F" w:rsidRPr="000D251C" w:rsidRDefault="00C8033F" w:rsidP="00861088">
      <w:pPr>
        <w:spacing w:after="120"/>
        <w:rPr>
          <w:rFonts w:cs="Arial"/>
          <w:b/>
        </w:rPr>
      </w:pPr>
      <w:bookmarkStart w:id="104" w:name="_Hlk528960132"/>
      <w:r w:rsidRPr="000D251C">
        <w:rPr>
          <w:rFonts w:cs="Arial"/>
          <w:b/>
        </w:rPr>
        <w:t>Head of centre</w:t>
      </w:r>
    </w:p>
    <w:p w14:paraId="36128764" w14:textId="77777777" w:rsidR="007F0E9F" w:rsidRDefault="00C8033F" w:rsidP="00861088">
      <w:pPr>
        <w:pStyle w:val="ListParagraph"/>
        <w:numPr>
          <w:ilvl w:val="0"/>
          <w:numId w:val="20"/>
        </w:numPr>
        <w:spacing w:after="120"/>
      </w:pPr>
      <w:r w:rsidRPr="000D251C">
        <w:t>Ensures results are kept entirely confidential and restricted to key members of staff until the official dates and times of release of results to candidates</w:t>
      </w:r>
    </w:p>
    <w:p w14:paraId="3A78156C" w14:textId="64734B09" w:rsidR="007F0E9F" w:rsidRPr="00936DFB" w:rsidRDefault="007F0E9F" w:rsidP="00861088">
      <w:pPr>
        <w:pStyle w:val="ListParagraph"/>
        <w:numPr>
          <w:ilvl w:val="0"/>
          <w:numId w:val="20"/>
        </w:numPr>
        <w:spacing w:after="120"/>
      </w:pPr>
      <w:r w:rsidRPr="00936DFB">
        <w:t>Understands that it is not permitted to withhold provisional results from candidates under any circumstances</w:t>
      </w:r>
    </w:p>
    <w:bookmarkEnd w:id="104"/>
    <w:p w14:paraId="39C6CE97" w14:textId="0B0E9657" w:rsidR="00775F95" w:rsidRPr="00236757" w:rsidRDefault="00775F95" w:rsidP="00861088">
      <w:pPr>
        <w:spacing w:after="120"/>
        <w:rPr>
          <w:rFonts w:cs="Arial"/>
          <w:b/>
        </w:rPr>
      </w:pPr>
      <w:r w:rsidRPr="00236757">
        <w:rPr>
          <w:rFonts w:cs="Arial"/>
          <w:b/>
        </w:rPr>
        <w:t>Exams officer</w:t>
      </w:r>
    </w:p>
    <w:p w14:paraId="1AF05B90" w14:textId="283F9CAC" w:rsidR="00775F95" w:rsidRDefault="00775F95" w:rsidP="00861088">
      <w:pPr>
        <w:pStyle w:val="ListParagraph"/>
        <w:numPr>
          <w:ilvl w:val="0"/>
          <w:numId w:val="20"/>
        </w:numPr>
        <w:spacing w:after="120"/>
        <w:rPr>
          <w:rFonts w:cs="Arial"/>
        </w:rPr>
      </w:pPr>
      <w:r w:rsidRPr="000D251C">
        <w:rPr>
          <w:rFonts w:cs="Arial"/>
        </w:rPr>
        <w:t>Informs candidates in advance of when and how results will be released to them</w:t>
      </w:r>
      <w:r w:rsidR="00CA6833" w:rsidRPr="000D251C">
        <w:rPr>
          <w:rFonts w:cs="Arial"/>
        </w:rPr>
        <w:t xml:space="preserve"> for each exam series</w:t>
      </w:r>
    </w:p>
    <w:p w14:paraId="11F55B96" w14:textId="6EB70803" w:rsidR="00775F95" w:rsidRPr="00236757" w:rsidRDefault="00775F95" w:rsidP="00861088">
      <w:pPr>
        <w:pStyle w:val="ListParagraph"/>
        <w:numPr>
          <w:ilvl w:val="0"/>
          <w:numId w:val="20"/>
        </w:numPr>
        <w:spacing w:after="120"/>
        <w:rPr>
          <w:rFonts w:cs="Arial"/>
        </w:rPr>
      </w:pPr>
      <w:r w:rsidRPr="00236757">
        <w:rPr>
          <w:rFonts w:cs="Arial"/>
        </w:rPr>
        <w:t>Accesses results from awarding bodies under restricted release of results, where this is</w:t>
      </w:r>
      <w:r w:rsidR="001B7CB9">
        <w:rPr>
          <w:rFonts w:cs="Arial"/>
        </w:rPr>
        <w:t xml:space="preserve"> </w:t>
      </w:r>
      <w:r w:rsidRPr="00236757">
        <w:rPr>
          <w:rFonts w:cs="Arial"/>
        </w:rPr>
        <w:t>provided by the awarding body</w:t>
      </w:r>
    </w:p>
    <w:p w14:paraId="0CC74CC8" w14:textId="77777777" w:rsidR="00775F95" w:rsidRPr="00236757" w:rsidRDefault="00775F95" w:rsidP="00861088">
      <w:pPr>
        <w:pStyle w:val="ListParagraph"/>
        <w:numPr>
          <w:ilvl w:val="0"/>
          <w:numId w:val="20"/>
        </w:numPr>
        <w:spacing w:after="120"/>
        <w:rPr>
          <w:rFonts w:cs="Arial"/>
        </w:rPr>
      </w:pPr>
      <w:r w:rsidRPr="00236757">
        <w:rPr>
          <w:rFonts w:cs="Arial"/>
        </w:rPr>
        <w:t>Resolves any missing or incomplete results with awarding bodies</w:t>
      </w:r>
    </w:p>
    <w:p w14:paraId="54D94C7A" w14:textId="77777777" w:rsidR="00775F95" w:rsidRPr="00236757" w:rsidRDefault="00775F95" w:rsidP="00861088">
      <w:pPr>
        <w:pStyle w:val="ListParagraph"/>
        <w:numPr>
          <w:ilvl w:val="0"/>
          <w:numId w:val="20"/>
        </w:numPr>
        <w:spacing w:after="120"/>
        <w:rPr>
          <w:rFonts w:cs="Arial"/>
        </w:rPr>
      </w:pPr>
      <w:r w:rsidRPr="00236757">
        <w:rPr>
          <w:rFonts w:cs="Arial"/>
        </w:rPr>
        <w:t>Issues statements of results to candidates on issue of results date</w:t>
      </w:r>
    </w:p>
    <w:p w14:paraId="2F57CA86" w14:textId="77777777" w:rsidR="00775F95" w:rsidRPr="00236757" w:rsidRDefault="00775F95" w:rsidP="00861088">
      <w:pPr>
        <w:pStyle w:val="ListParagraph"/>
        <w:numPr>
          <w:ilvl w:val="0"/>
          <w:numId w:val="20"/>
        </w:numPr>
        <w:spacing w:after="120"/>
        <w:rPr>
          <w:rFonts w:cs="Arial"/>
        </w:rPr>
      </w:pPr>
      <w:r w:rsidRPr="00236757">
        <w:rPr>
          <w:rFonts w:cs="Arial"/>
        </w:rPr>
        <w:t>Provides summaries of results for relevant centre staff on issue of results date</w:t>
      </w:r>
    </w:p>
    <w:p w14:paraId="5601473A" w14:textId="6FFFAC33" w:rsidR="00775F95" w:rsidRPr="001767FE" w:rsidRDefault="00775F95" w:rsidP="00861088">
      <w:pPr>
        <w:pStyle w:val="Heading3"/>
        <w:spacing w:before="0"/>
        <w:rPr>
          <w:rFonts w:cs="Arial"/>
          <w:b w:val="0"/>
          <w:bCs w:val="0"/>
          <w:color w:val="auto"/>
          <w:u w:val="single"/>
        </w:rPr>
      </w:pPr>
      <w:bookmarkStart w:id="105" w:name="_Toc128735900"/>
      <w:r w:rsidRPr="001767FE">
        <w:rPr>
          <w:rFonts w:cs="Arial"/>
          <w:b w:val="0"/>
          <w:bCs w:val="0"/>
          <w:color w:val="auto"/>
          <w:u w:val="single"/>
        </w:rPr>
        <w:t>Post-results services</w:t>
      </w:r>
      <w:bookmarkEnd w:id="105"/>
    </w:p>
    <w:p w14:paraId="176EABDC" w14:textId="64796C82" w:rsidR="00775F95" w:rsidRDefault="00775F95" w:rsidP="00861088">
      <w:pPr>
        <w:spacing w:after="120"/>
        <w:rPr>
          <w:rFonts w:cs="Arial"/>
          <w:b/>
        </w:rPr>
      </w:pPr>
      <w:r w:rsidRPr="00236757">
        <w:rPr>
          <w:rFonts w:cs="Arial"/>
          <w:b/>
        </w:rPr>
        <w:t>Head of centre</w:t>
      </w:r>
    </w:p>
    <w:p w14:paraId="4F4EB6F3" w14:textId="77777777" w:rsidR="007F0E9F" w:rsidRPr="007F0E9F" w:rsidRDefault="00775F95" w:rsidP="00861088">
      <w:pPr>
        <w:pStyle w:val="ListParagraph"/>
        <w:numPr>
          <w:ilvl w:val="0"/>
          <w:numId w:val="79"/>
        </w:numPr>
        <w:spacing w:after="120"/>
        <w:rPr>
          <w:rFonts w:cs="Arial"/>
          <w:b/>
        </w:rPr>
      </w:pPr>
      <w:bookmarkStart w:id="106" w:name="_Hlk22894292"/>
      <w:r w:rsidRPr="000D251C">
        <w:rPr>
          <w:rFonts w:cs="Arial"/>
        </w:rPr>
        <w:t xml:space="preserve">Ensures </w:t>
      </w:r>
      <w:r w:rsidR="00F47DBB" w:rsidRPr="000D251C">
        <w:rPr>
          <w:rFonts w:cs="Arial"/>
        </w:rPr>
        <w:t xml:space="preserve">an </w:t>
      </w:r>
      <w:r w:rsidRPr="000D251C">
        <w:rPr>
          <w:rFonts w:cs="Arial"/>
          <w:b/>
        </w:rPr>
        <w:t xml:space="preserve">internal appeals procedure </w:t>
      </w:r>
      <w:r w:rsidR="00F47DBB" w:rsidRPr="000D251C">
        <w:rPr>
          <w:rFonts w:cs="Arial"/>
        </w:rPr>
        <w:t>is</w:t>
      </w:r>
      <w:r w:rsidRPr="000D251C">
        <w:rPr>
          <w:rFonts w:cs="Arial"/>
        </w:rPr>
        <w:t xml:space="preserve"> available where candidates disagree with a</w:t>
      </w:r>
      <w:r w:rsidR="00F47DBB" w:rsidRPr="000D251C">
        <w:rPr>
          <w:rFonts w:cs="Arial"/>
        </w:rPr>
        <w:t>ny</w:t>
      </w:r>
      <w:r w:rsidRPr="000D251C">
        <w:rPr>
          <w:rFonts w:cs="Arial"/>
        </w:rPr>
        <w:t xml:space="preserve"> </w:t>
      </w:r>
      <w:r w:rsidRPr="00E96DB1">
        <w:rPr>
          <w:rFonts w:cs="Arial"/>
        </w:rPr>
        <w:t>centre decision</w:t>
      </w:r>
      <w:r w:rsidR="00F47DBB" w:rsidRPr="00E96DB1">
        <w:rPr>
          <w:rFonts w:cs="Arial"/>
        </w:rPr>
        <w:t xml:space="preserve"> </w:t>
      </w:r>
      <w:r w:rsidR="00F47DBB" w:rsidRPr="00E96DB1">
        <w:rPr>
          <w:rFonts w:cstheme="minorHAnsi"/>
        </w:rPr>
        <w:t xml:space="preserve">not to support a clerical </w:t>
      </w:r>
      <w:r w:rsidR="003E0A04" w:rsidRPr="00E96DB1">
        <w:rPr>
          <w:rFonts w:cstheme="minorHAnsi"/>
        </w:rPr>
        <w:t>re-</w:t>
      </w:r>
      <w:r w:rsidR="00F47DBB" w:rsidRPr="00E96DB1">
        <w:rPr>
          <w:rFonts w:cstheme="minorHAnsi"/>
        </w:rPr>
        <w:t>check, a review of marking, a review of moderation or an appeal</w:t>
      </w:r>
    </w:p>
    <w:p w14:paraId="6D9049CE" w14:textId="48681CBB" w:rsidR="007F0E9F" w:rsidRPr="00936DFB" w:rsidRDefault="007F0E9F" w:rsidP="00861088">
      <w:pPr>
        <w:pStyle w:val="ListParagraph"/>
        <w:numPr>
          <w:ilvl w:val="0"/>
          <w:numId w:val="79"/>
        </w:numPr>
        <w:spacing w:after="120"/>
        <w:rPr>
          <w:rFonts w:cs="Arial"/>
          <w:b/>
        </w:rPr>
      </w:pPr>
      <w:r w:rsidRPr="00936DFB">
        <w:rPr>
          <w:rFonts w:cs="Arial"/>
          <w:szCs w:val="22"/>
        </w:rPr>
        <w:t xml:space="preserve">Ensures that </w:t>
      </w:r>
      <w:r w:rsidRPr="00936DFB">
        <w:rPr>
          <w:rFonts w:cs="Tahoma"/>
          <w:szCs w:val="22"/>
        </w:rPr>
        <w:t>senior members of centre staff are available immediately after the publication of results</w:t>
      </w:r>
    </w:p>
    <w:p w14:paraId="653EA31A" w14:textId="579746D9" w:rsidR="004B18EE" w:rsidRPr="001B7CB9" w:rsidRDefault="004B18EE" w:rsidP="00861088">
      <w:pPr>
        <w:pStyle w:val="ListParagraph"/>
        <w:numPr>
          <w:ilvl w:val="0"/>
          <w:numId w:val="79"/>
        </w:numPr>
        <w:spacing w:after="120"/>
        <w:rPr>
          <w:rFonts w:cs="Arial"/>
          <w:b/>
        </w:rPr>
      </w:pPr>
      <w:r w:rsidRPr="001B7CB9">
        <w:rPr>
          <w:rFonts w:cs="Arial"/>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06"/>
    <w:p w14:paraId="03D2D099" w14:textId="77777777" w:rsidR="00775F95" w:rsidRPr="00E96DB1" w:rsidRDefault="00775F95" w:rsidP="00861088">
      <w:pPr>
        <w:spacing w:after="120"/>
        <w:rPr>
          <w:rFonts w:cs="Arial"/>
          <w:b/>
        </w:rPr>
      </w:pPr>
      <w:r w:rsidRPr="00E96DB1">
        <w:rPr>
          <w:rFonts w:cs="Arial"/>
          <w:b/>
        </w:rPr>
        <w:t>Exams officer</w:t>
      </w:r>
    </w:p>
    <w:p w14:paraId="499924EB" w14:textId="0625249B" w:rsidR="00775F95" w:rsidRPr="00E96DB1" w:rsidRDefault="00775F95" w:rsidP="00861088">
      <w:pPr>
        <w:pStyle w:val="ListParagraph"/>
        <w:numPr>
          <w:ilvl w:val="0"/>
          <w:numId w:val="80"/>
        </w:numPr>
        <w:spacing w:after="120"/>
        <w:rPr>
          <w:rFonts w:cs="Arial"/>
        </w:rPr>
      </w:pPr>
      <w:r w:rsidRPr="00E96DB1">
        <w:rPr>
          <w:rFonts w:cs="Arial"/>
        </w:rPr>
        <w:t xml:space="preserve">Provides information </w:t>
      </w:r>
      <w:r w:rsidRPr="00CF305D">
        <w:rPr>
          <w:rFonts w:cs="Arial"/>
        </w:rPr>
        <w:t xml:space="preserve">to </w:t>
      </w:r>
      <w:r w:rsidR="00ED5C1C" w:rsidRPr="00B208A6">
        <w:rPr>
          <w:rFonts w:cs="Arial"/>
        </w:rPr>
        <w:t>candidates</w:t>
      </w:r>
      <w:r w:rsidR="00936DFB" w:rsidRPr="00B208A6">
        <w:rPr>
          <w:rFonts w:cs="Arial"/>
        </w:rPr>
        <w:t xml:space="preserve"> </w:t>
      </w:r>
      <w:r w:rsidRPr="00B208A6">
        <w:rPr>
          <w:rFonts w:cs="Arial"/>
        </w:rPr>
        <w:t>a</w:t>
      </w:r>
      <w:r w:rsidRPr="00CF305D">
        <w:rPr>
          <w:rFonts w:cs="Arial"/>
        </w:rPr>
        <w:t>nd</w:t>
      </w:r>
      <w:r w:rsidRPr="00E96DB1">
        <w:rPr>
          <w:rFonts w:cs="Arial"/>
        </w:rPr>
        <w:t xml:space="preserve"> staff on the services provided by awarding bodies and the fees charged (see also above </w:t>
      </w:r>
      <w:r w:rsidRPr="00576B83">
        <w:rPr>
          <w:rFonts w:cs="Arial"/>
          <w:b/>
          <w:bCs/>
          <w:iCs/>
        </w:rPr>
        <w:t>Briefing candidates</w:t>
      </w:r>
      <w:r w:rsidRPr="00E96DB1">
        <w:rPr>
          <w:rFonts w:cs="Arial"/>
          <w:i/>
        </w:rPr>
        <w:t xml:space="preserve"> </w:t>
      </w:r>
      <w:r w:rsidRPr="00E96DB1">
        <w:rPr>
          <w:rFonts w:cs="Arial"/>
        </w:rPr>
        <w:t xml:space="preserve">and </w:t>
      </w:r>
      <w:r w:rsidRPr="00576B83">
        <w:rPr>
          <w:rFonts w:cs="Arial"/>
          <w:b/>
          <w:bCs/>
          <w:iCs/>
        </w:rPr>
        <w:t xml:space="preserve">Access to </w:t>
      </w:r>
      <w:r w:rsidR="00342D43" w:rsidRPr="00576B83">
        <w:rPr>
          <w:rFonts w:cs="Arial"/>
          <w:b/>
          <w:bCs/>
          <w:iCs/>
        </w:rPr>
        <w:t>S</w:t>
      </w:r>
      <w:r w:rsidRPr="00576B83">
        <w:rPr>
          <w:rFonts w:cs="Arial"/>
          <w:b/>
          <w:bCs/>
          <w:iCs/>
        </w:rPr>
        <w:t>cripts</w:t>
      </w:r>
      <w:r w:rsidRPr="00CB2881">
        <w:rPr>
          <w:rFonts w:cs="Arial"/>
          <w:b/>
          <w:bCs/>
          <w:iCs/>
        </w:rPr>
        <w:t xml:space="preserve">, </w:t>
      </w:r>
      <w:r w:rsidR="00342D43" w:rsidRPr="00CB2881">
        <w:rPr>
          <w:rFonts w:cs="Arial"/>
          <w:b/>
          <w:bCs/>
          <w:iCs/>
        </w:rPr>
        <w:t>Reviews of R</w:t>
      </w:r>
      <w:r w:rsidRPr="00CB2881">
        <w:rPr>
          <w:rFonts w:cs="Arial"/>
          <w:b/>
          <w:bCs/>
          <w:iCs/>
        </w:rPr>
        <w:t>esults</w:t>
      </w:r>
      <w:r w:rsidRPr="00576B83">
        <w:rPr>
          <w:rFonts w:cs="Arial"/>
          <w:b/>
          <w:bCs/>
          <w:iCs/>
        </w:rPr>
        <w:t xml:space="preserve"> and </w:t>
      </w:r>
      <w:r w:rsidR="00342D43" w:rsidRPr="00576B83">
        <w:rPr>
          <w:rFonts w:cs="Arial"/>
          <w:b/>
          <w:bCs/>
          <w:iCs/>
        </w:rPr>
        <w:t>A</w:t>
      </w:r>
      <w:r w:rsidRPr="00576B83">
        <w:rPr>
          <w:rFonts w:cs="Arial"/>
          <w:b/>
          <w:bCs/>
          <w:iCs/>
        </w:rPr>
        <w:t xml:space="preserve">ppeals </w:t>
      </w:r>
      <w:r w:rsidR="00342D43" w:rsidRPr="00576B83">
        <w:rPr>
          <w:rFonts w:cs="Arial"/>
          <w:b/>
          <w:bCs/>
          <w:iCs/>
        </w:rPr>
        <w:t>P</w:t>
      </w:r>
      <w:r w:rsidRPr="00576B83">
        <w:rPr>
          <w:rFonts w:cs="Arial"/>
          <w:b/>
          <w:bCs/>
          <w:iCs/>
        </w:rPr>
        <w:t>rocedures</w:t>
      </w:r>
      <w:r w:rsidRPr="00E96DB1">
        <w:rPr>
          <w:rFonts w:cs="Arial"/>
        </w:rPr>
        <w:t>)</w:t>
      </w:r>
    </w:p>
    <w:p w14:paraId="132A3313" w14:textId="77777777" w:rsidR="00775F95" w:rsidRPr="00E96DB1" w:rsidRDefault="00775F95" w:rsidP="00861088">
      <w:pPr>
        <w:pStyle w:val="ListParagraph"/>
        <w:numPr>
          <w:ilvl w:val="0"/>
          <w:numId w:val="80"/>
        </w:numPr>
        <w:spacing w:after="120"/>
        <w:rPr>
          <w:rFonts w:cs="Arial"/>
        </w:rPr>
      </w:pPr>
      <w:r w:rsidRPr="00E96DB1">
        <w:rPr>
          <w:rFonts w:cs="Arial"/>
        </w:rPr>
        <w:t>Publishes internal deadlines for requesting the services to ensure the external deadlines can be effectively met</w:t>
      </w:r>
    </w:p>
    <w:p w14:paraId="54F6225D" w14:textId="432822AF" w:rsidR="00775F95" w:rsidRPr="00E96DB1" w:rsidRDefault="00775F95" w:rsidP="00861088">
      <w:pPr>
        <w:pStyle w:val="ListParagraph"/>
        <w:numPr>
          <w:ilvl w:val="0"/>
          <w:numId w:val="80"/>
        </w:numPr>
        <w:spacing w:after="120"/>
        <w:rPr>
          <w:rFonts w:cs="Arial"/>
        </w:rPr>
      </w:pPr>
      <w:bookmarkStart w:id="107" w:name="_Hlk22894319"/>
      <w:r w:rsidRPr="00E96DB1">
        <w:rPr>
          <w:rFonts w:cs="Arial"/>
        </w:rPr>
        <w:t xml:space="preserve">Provides a process to record requests for services and </w:t>
      </w:r>
      <w:r w:rsidR="004B18EE" w:rsidRPr="00E96DB1">
        <w:rPr>
          <w:rFonts w:cs="Arial"/>
        </w:rPr>
        <w:t xml:space="preserve">to </w:t>
      </w:r>
      <w:r w:rsidRPr="00E96DB1">
        <w:rPr>
          <w:rFonts w:cs="Arial"/>
        </w:rPr>
        <w:t>collect candidate informed consent</w:t>
      </w:r>
      <w:r w:rsidR="00F47DBB" w:rsidRPr="00E96DB1">
        <w:rPr>
          <w:rFonts w:cs="Arial"/>
        </w:rPr>
        <w:t xml:space="preserve"> (</w:t>
      </w:r>
      <w:r w:rsidR="00F47DBB" w:rsidRPr="00E96DB1">
        <w:rPr>
          <w:rFonts w:cs="Arial"/>
          <w:b/>
        </w:rPr>
        <w:t>after</w:t>
      </w:r>
      <w:r w:rsidR="00F47DBB" w:rsidRPr="00E96DB1">
        <w:rPr>
          <w:rFonts w:cs="Arial"/>
        </w:rPr>
        <w:t xml:space="preserve"> the publication of results)</w:t>
      </w:r>
      <w:r w:rsidRPr="00E96DB1">
        <w:rPr>
          <w:rFonts w:cs="Arial"/>
        </w:rPr>
        <w:t xml:space="preserve"> and fees where relevant</w:t>
      </w:r>
    </w:p>
    <w:p w14:paraId="0191280D" w14:textId="47B755A9" w:rsidR="00775F95" w:rsidRPr="00E96DB1" w:rsidRDefault="00775F95" w:rsidP="00861088">
      <w:pPr>
        <w:pStyle w:val="ListParagraph"/>
        <w:numPr>
          <w:ilvl w:val="0"/>
          <w:numId w:val="80"/>
        </w:numPr>
        <w:spacing w:after="120"/>
        <w:rPr>
          <w:rFonts w:cs="Arial"/>
        </w:rPr>
      </w:pPr>
      <w:r w:rsidRPr="00E96DB1">
        <w:rPr>
          <w:rFonts w:cs="Arial"/>
        </w:rPr>
        <w:t>Submits requests to awarding bodies to meet the external deadline</w:t>
      </w:r>
      <w:r w:rsidR="004B18EE" w:rsidRPr="00E96DB1">
        <w:rPr>
          <w:rFonts w:cs="Arial"/>
        </w:rPr>
        <w:t xml:space="preserve"> for the particular service</w:t>
      </w:r>
    </w:p>
    <w:bookmarkEnd w:id="107"/>
    <w:p w14:paraId="38BA1B2B" w14:textId="77777777" w:rsidR="00775F95" w:rsidRPr="00E96DB1" w:rsidRDefault="00775F95" w:rsidP="00861088">
      <w:pPr>
        <w:pStyle w:val="ListParagraph"/>
        <w:numPr>
          <w:ilvl w:val="0"/>
          <w:numId w:val="80"/>
        </w:numPr>
        <w:spacing w:after="120"/>
        <w:rPr>
          <w:rFonts w:cs="Arial"/>
        </w:rPr>
      </w:pPr>
      <w:r w:rsidRPr="00E96DB1">
        <w:rPr>
          <w:rFonts w:cs="Arial"/>
        </w:rPr>
        <w:t>Tracks requests to conclusion and informs candidates and relevant centre staff of outcomes</w:t>
      </w:r>
    </w:p>
    <w:p w14:paraId="56B10D0C" w14:textId="77777777" w:rsidR="00775F95" w:rsidRPr="00E96DB1" w:rsidRDefault="00775F95" w:rsidP="00861088">
      <w:pPr>
        <w:pStyle w:val="ListParagraph"/>
        <w:numPr>
          <w:ilvl w:val="0"/>
          <w:numId w:val="28"/>
        </w:numPr>
        <w:spacing w:after="120"/>
        <w:rPr>
          <w:rFonts w:cs="Arial"/>
        </w:rPr>
      </w:pPr>
      <w:r w:rsidRPr="00E96DB1">
        <w:rPr>
          <w:rFonts w:cs="Arial"/>
        </w:rPr>
        <w:t>Updates centre results information, where applicable</w:t>
      </w:r>
    </w:p>
    <w:p w14:paraId="614E7527" w14:textId="77777777" w:rsidR="00775F95" w:rsidRPr="00236757" w:rsidRDefault="00775F95" w:rsidP="00861088">
      <w:pPr>
        <w:spacing w:after="120"/>
        <w:rPr>
          <w:rFonts w:cs="Arial"/>
          <w:b/>
        </w:rPr>
      </w:pPr>
      <w:r w:rsidRPr="00236757">
        <w:rPr>
          <w:rFonts w:cs="Arial"/>
          <w:b/>
        </w:rPr>
        <w:t>Teaching staff</w:t>
      </w:r>
    </w:p>
    <w:p w14:paraId="19F1334F" w14:textId="77777777" w:rsidR="00775F95" w:rsidRPr="00236757" w:rsidRDefault="00775F95" w:rsidP="00861088">
      <w:pPr>
        <w:pStyle w:val="ListParagraph"/>
        <w:numPr>
          <w:ilvl w:val="0"/>
          <w:numId w:val="81"/>
        </w:numPr>
        <w:spacing w:after="120"/>
        <w:rPr>
          <w:rFonts w:cs="Arial"/>
        </w:rPr>
      </w:pPr>
      <w:r w:rsidRPr="00236757">
        <w:rPr>
          <w:rFonts w:cs="Arial"/>
        </w:rPr>
        <w:t>Meet internal deadlines to request the services and gain relevant candidate informed consent</w:t>
      </w:r>
    </w:p>
    <w:p w14:paraId="554A24E1" w14:textId="77777777" w:rsidR="00775F95" w:rsidRPr="00236757" w:rsidRDefault="00775F95" w:rsidP="00861088">
      <w:pPr>
        <w:pStyle w:val="ListParagraph"/>
        <w:numPr>
          <w:ilvl w:val="0"/>
          <w:numId w:val="81"/>
        </w:numPr>
        <w:spacing w:after="120"/>
        <w:rPr>
          <w:rFonts w:cs="Arial"/>
        </w:rPr>
      </w:pPr>
      <w:r w:rsidRPr="00236757">
        <w:rPr>
          <w:rFonts w:cs="Arial"/>
        </w:rPr>
        <w:t xml:space="preserve">Identify the budget to which fees should be charged </w:t>
      </w:r>
    </w:p>
    <w:p w14:paraId="1875BB02" w14:textId="77777777" w:rsidR="00775F95" w:rsidRPr="00236757" w:rsidRDefault="00775F95" w:rsidP="00861088">
      <w:pPr>
        <w:spacing w:after="120"/>
        <w:rPr>
          <w:rFonts w:cs="Arial"/>
          <w:b/>
        </w:rPr>
      </w:pPr>
      <w:r w:rsidRPr="00236757">
        <w:rPr>
          <w:rFonts w:cs="Arial"/>
          <w:b/>
        </w:rPr>
        <w:t>Candidates</w:t>
      </w:r>
    </w:p>
    <w:p w14:paraId="77940B72" w14:textId="77777777" w:rsidR="00775F95" w:rsidRPr="00236757" w:rsidRDefault="00775F95" w:rsidP="00861088">
      <w:pPr>
        <w:pStyle w:val="ListParagraph"/>
        <w:numPr>
          <w:ilvl w:val="0"/>
          <w:numId w:val="82"/>
        </w:numPr>
        <w:spacing w:after="120"/>
        <w:rPr>
          <w:rFonts w:cs="Arial"/>
        </w:rPr>
      </w:pPr>
      <w:r w:rsidRPr="00236757">
        <w:rPr>
          <w:rFonts w:cs="Arial"/>
        </w:rPr>
        <w:t>Meet internal deadlines to request the services</w:t>
      </w:r>
    </w:p>
    <w:p w14:paraId="05881ECF" w14:textId="77777777" w:rsidR="00775F95" w:rsidRPr="00236757" w:rsidRDefault="00775F95" w:rsidP="00861088">
      <w:pPr>
        <w:pStyle w:val="ListParagraph"/>
        <w:numPr>
          <w:ilvl w:val="0"/>
          <w:numId w:val="82"/>
        </w:numPr>
        <w:spacing w:after="120"/>
        <w:rPr>
          <w:rFonts w:cs="Arial"/>
        </w:rPr>
      </w:pPr>
      <w:r w:rsidRPr="00236757">
        <w:rPr>
          <w:rFonts w:cs="Arial"/>
        </w:rPr>
        <w:t>Provide informed consent and fees, where relevant</w:t>
      </w:r>
    </w:p>
    <w:p w14:paraId="5212B18E" w14:textId="70E9EA58" w:rsidR="00775F95" w:rsidRPr="0046099D" w:rsidRDefault="00775F95" w:rsidP="00861088">
      <w:pPr>
        <w:pStyle w:val="Heading3"/>
        <w:spacing w:before="0"/>
        <w:rPr>
          <w:rFonts w:cs="Arial"/>
          <w:b w:val="0"/>
          <w:bCs w:val="0"/>
          <w:color w:val="auto"/>
          <w:u w:val="single"/>
        </w:rPr>
      </w:pPr>
      <w:bookmarkStart w:id="108" w:name="_Toc128735901"/>
      <w:r w:rsidRPr="0046099D">
        <w:rPr>
          <w:rFonts w:cs="Arial"/>
          <w:b w:val="0"/>
          <w:bCs w:val="0"/>
          <w:color w:val="auto"/>
          <w:u w:val="single"/>
        </w:rPr>
        <w:t>Analysis of results</w:t>
      </w:r>
      <w:bookmarkEnd w:id="108"/>
    </w:p>
    <w:p w14:paraId="56FC1827" w14:textId="4D55EEDB" w:rsidR="00775F95" w:rsidRPr="00236757" w:rsidRDefault="00446F25" w:rsidP="00861088">
      <w:pPr>
        <w:spacing w:after="120"/>
        <w:rPr>
          <w:rFonts w:cs="Arial"/>
          <w:b/>
        </w:rPr>
      </w:pPr>
      <w:r>
        <w:rPr>
          <w:rFonts w:cs="Arial"/>
          <w:b/>
        </w:rPr>
        <w:t>Head of centre/Exams officer</w:t>
      </w:r>
    </w:p>
    <w:p w14:paraId="20377014" w14:textId="77777777" w:rsidR="00775F95" w:rsidRPr="00236757" w:rsidRDefault="00775F95" w:rsidP="00861088">
      <w:pPr>
        <w:pStyle w:val="ListParagraph"/>
        <w:numPr>
          <w:ilvl w:val="0"/>
          <w:numId w:val="83"/>
        </w:numPr>
        <w:spacing w:after="120"/>
        <w:rPr>
          <w:rFonts w:cs="Arial"/>
        </w:rPr>
      </w:pPr>
      <w:r w:rsidRPr="00236757">
        <w:rPr>
          <w:rFonts w:cs="Arial"/>
        </w:rPr>
        <w:t>Provides analysis of results to appropriate centre staff</w:t>
      </w:r>
    </w:p>
    <w:p w14:paraId="4DDB8A23" w14:textId="77777777" w:rsidR="003A13DA" w:rsidRDefault="00775F95" w:rsidP="003A13DA">
      <w:pPr>
        <w:pStyle w:val="ListParagraph"/>
        <w:numPr>
          <w:ilvl w:val="0"/>
          <w:numId w:val="83"/>
        </w:numPr>
        <w:spacing w:after="120"/>
        <w:rPr>
          <w:rFonts w:cs="Arial"/>
        </w:rPr>
      </w:pPr>
      <w:r w:rsidRPr="00236757">
        <w:rPr>
          <w:rFonts w:cs="Arial"/>
        </w:rPr>
        <w:t>Provides results information to external organisations where required</w:t>
      </w:r>
      <w:bookmarkStart w:id="109" w:name="_Hlk22894358"/>
    </w:p>
    <w:p w14:paraId="48FF777D" w14:textId="7F2B728B" w:rsidR="003A13DA" w:rsidRPr="0001397B" w:rsidRDefault="00775F95" w:rsidP="003A13DA">
      <w:pPr>
        <w:pStyle w:val="ListParagraph"/>
        <w:numPr>
          <w:ilvl w:val="0"/>
          <w:numId w:val="83"/>
        </w:numPr>
        <w:spacing w:after="120"/>
        <w:rPr>
          <w:rFonts w:cs="Tahoma"/>
          <w:szCs w:val="22"/>
        </w:rPr>
      </w:pPr>
      <w:r w:rsidRPr="003A13DA">
        <w:rPr>
          <w:rFonts w:cs="Tahoma"/>
          <w:szCs w:val="22"/>
        </w:rPr>
        <w:lastRenderedPageBreak/>
        <w:t xml:space="preserve">Undertakes </w:t>
      </w:r>
      <w:r w:rsidRPr="0001397B">
        <w:rPr>
          <w:rFonts w:cs="Tahoma"/>
          <w:szCs w:val="22"/>
        </w:rPr>
        <w:t xml:space="preserve">the </w:t>
      </w:r>
      <w:r w:rsidR="003A13DA" w:rsidRPr="0001397B">
        <w:rPr>
          <w:rFonts w:cs="Tahoma"/>
          <w:color w:val="000000"/>
          <w:szCs w:val="22"/>
        </w:rPr>
        <w:t xml:space="preserve">DfE School and College Checking Exercises (where applicable to the centre) </w:t>
      </w:r>
      <w:hyperlink r:id="rId60" w:history="1">
        <w:r w:rsidR="003A13DA" w:rsidRPr="0001397B">
          <w:rPr>
            <w:rStyle w:val="Hyperlink"/>
            <w:rFonts w:cs="Tahoma"/>
            <w:color w:val="0070C0"/>
            <w:szCs w:val="22"/>
            <w:u w:val="none"/>
          </w:rPr>
          <w:t>https://tableschecking.education.gov.uk</w:t>
        </w:r>
      </w:hyperlink>
      <w:r w:rsidR="003A13DA" w:rsidRPr="0001397B">
        <w:rPr>
          <w:rFonts w:cs="Tahoma"/>
          <w:color w:val="000000"/>
          <w:szCs w:val="22"/>
        </w:rPr>
        <w:t xml:space="preserve"> </w:t>
      </w:r>
    </w:p>
    <w:p w14:paraId="44DF3E10" w14:textId="344BBBFE" w:rsidR="00775F95" w:rsidRPr="0046099D" w:rsidRDefault="00775F95" w:rsidP="00861088">
      <w:pPr>
        <w:pStyle w:val="Heading3"/>
        <w:spacing w:before="0"/>
        <w:rPr>
          <w:rFonts w:cs="Arial"/>
          <w:b w:val="0"/>
          <w:bCs w:val="0"/>
          <w:color w:val="auto"/>
          <w:u w:val="single"/>
        </w:rPr>
      </w:pPr>
      <w:bookmarkStart w:id="110" w:name="_Toc128735902"/>
      <w:bookmarkEnd w:id="109"/>
      <w:r w:rsidRPr="0046099D">
        <w:rPr>
          <w:rFonts w:cs="Arial"/>
          <w:b w:val="0"/>
          <w:bCs w:val="0"/>
          <w:color w:val="auto"/>
          <w:u w:val="single"/>
        </w:rPr>
        <w:t>Certificates</w:t>
      </w:r>
      <w:bookmarkEnd w:id="110"/>
    </w:p>
    <w:p w14:paraId="435CCD38" w14:textId="77777777" w:rsidR="00775F95" w:rsidRPr="00236757" w:rsidRDefault="00775F95" w:rsidP="00861088">
      <w:pPr>
        <w:spacing w:after="120"/>
        <w:rPr>
          <w:rFonts w:cs="Arial"/>
        </w:rPr>
      </w:pPr>
      <w:r w:rsidRPr="00236757">
        <w:rPr>
          <w:rFonts w:cs="Arial"/>
        </w:rPr>
        <w:t xml:space="preserve">Certificates are provided to centres by awarding bodies after results have been confirmed. </w:t>
      </w:r>
    </w:p>
    <w:p w14:paraId="5A39BC47" w14:textId="54288D02" w:rsidR="00775F95" w:rsidRPr="0010615F" w:rsidRDefault="00BE2E51" w:rsidP="00446F25">
      <w:pPr>
        <w:pStyle w:val="Heading3"/>
        <w:rPr>
          <w:szCs w:val="22"/>
        </w:rPr>
      </w:pPr>
      <w:bookmarkStart w:id="111" w:name="_Toc128735903"/>
      <w:r w:rsidRPr="00B31D7E">
        <w:t xml:space="preserve">Certificate Issue </w:t>
      </w:r>
      <w:r w:rsidRPr="00CF305D">
        <w:t>Procedure</w:t>
      </w:r>
      <w:r w:rsidR="00B31D7E" w:rsidRPr="00CF305D">
        <w:t xml:space="preserve"> and Retention Policy</w:t>
      </w:r>
      <w:bookmarkEnd w:id="111"/>
      <w:r w:rsidR="000523FD">
        <w:t xml:space="preserve"> </w:t>
      </w:r>
    </w:p>
    <w:tbl>
      <w:tblPr>
        <w:tblStyle w:val="TableGrid"/>
        <w:tblW w:w="0" w:type="auto"/>
        <w:tblInd w:w="720" w:type="dxa"/>
        <w:tblLook w:val="04A0" w:firstRow="1" w:lastRow="0" w:firstColumn="1" w:lastColumn="0" w:noHBand="0" w:noVBand="1"/>
      </w:tblPr>
      <w:tblGrid>
        <w:gridCol w:w="9322"/>
      </w:tblGrid>
      <w:tr w:rsidR="00775F95" w:rsidRPr="0010615F" w14:paraId="2B283458" w14:textId="77777777" w:rsidTr="00775F95">
        <w:tc>
          <w:tcPr>
            <w:tcW w:w="9878" w:type="dxa"/>
          </w:tcPr>
          <w:p w14:paraId="1594E01A" w14:textId="61236910" w:rsidR="0001397B" w:rsidRDefault="0001397B" w:rsidP="00861088">
            <w:pPr>
              <w:spacing w:before="120" w:after="120"/>
            </w:pPr>
            <w:r>
              <w:t>All certificates achieved during a candidate’s time at Haybrook College are issued at the end of year 11/post 16 on August results day or upon leaving the college whichever is sooner.</w:t>
            </w:r>
          </w:p>
          <w:p w14:paraId="50E326D8" w14:textId="6671C3B6" w:rsidR="0001397B" w:rsidRDefault="0001397B" w:rsidP="00861088">
            <w:pPr>
              <w:spacing w:before="120" w:after="120"/>
            </w:pPr>
            <w:r>
              <w:t xml:space="preserve">Certificates achieved in the summer GCSE season are sent by recorded delivery to the candidate’s home address recorded in the college MIS system upon receipt from the awarding body </w:t>
            </w:r>
          </w:p>
          <w:p w14:paraId="356E056B" w14:textId="49C8DEEB" w:rsidR="0001397B" w:rsidRDefault="0001397B" w:rsidP="00861088">
            <w:pPr>
              <w:spacing w:before="120" w:after="120"/>
            </w:pPr>
          </w:p>
          <w:p w14:paraId="3A1CAE4B" w14:textId="2CFF20D3" w:rsidR="0001397B" w:rsidRDefault="0001397B" w:rsidP="00861088">
            <w:pPr>
              <w:spacing w:before="120" w:after="120"/>
            </w:pPr>
            <w:r>
              <w:t>Unclaimed certificates or returned certificate are retained by the college for a period of 5 years.  Records are kept of any certificates securely disposed after the date.</w:t>
            </w:r>
          </w:p>
          <w:p w14:paraId="73F8CEF3" w14:textId="7554E36A" w:rsidR="009D7A9E" w:rsidRPr="00936DFB" w:rsidRDefault="00B337C4" w:rsidP="0001397B">
            <w:pPr>
              <w:spacing w:before="120" w:after="120"/>
              <w:rPr>
                <w:rFonts w:cs="Tahoma"/>
                <w:szCs w:val="22"/>
              </w:rPr>
            </w:pPr>
            <w:hyperlink r:id="rId61" w:history="1">
              <w:r w:rsidR="004F7FF7" w:rsidRPr="00BA48A9">
                <w:rPr>
                  <w:rStyle w:val="Hyperlink"/>
                  <w:rFonts w:cs="Tahoma"/>
                  <w:color w:val="0070C0"/>
                  <w:szCs w:val="22"/>
                  <w:u w:val="none"/>
                </w:rPr>
                <w:t>GR</w:t>
              </w:r>
            </w:hyperlink>
            <w:r w:rsidR="004F7FF7" w:rsidRPr="00BA48A9">
              <w:rPr>
                <w:rFonts w:cs="Tahoma"/>
                <w:szCs w:val="22"/>
              </w:rPr>
              <w:t xml:space="preserve"> 5.14)</w:t>
            </w:r>
          </w:p>
        </w:tc>
      </w:tr>
    </w:tbl>
    <w:p w14:paraId="2A42DA08" w14:textId="77777777" w:rsidR="00775F95" w:rsidRPr="00236757" w:rsidRDefault="00775F95" w:rsidP="00CF305D">
      <w:pPr>
        <w:spacing w:before="120" w:after="120"/>
        <w:rPr>
          <w:rFonts w:cs="Arial"/>
        </w:rPr>
      </w:pPr>
      <w:r w:rsidRPr="00236757">
        <w:rPr>
          <w:rFonts w:cs="Arial"/>
          <w:b/>
        </w:rPr>
        <w:t>Candidates</w:t>
      </w:r>
    </w:p>
    <w:p w14:paraId="61B33F0B" w14:textId="77777777" w:rsidR="00775F95" w:rsidRPr="00236757" w:rsidRDefault="00775F95" w:rsidP="00861088">
      <w:pPr>
        <w:pStyle w:val="ListParagraph"/>
        <w:numPr>
          <w:ilvl w:val="0"/>
          <w:numId w:val="21"/>
        </w:numPr>
        <w:rPr>
          <w:rFonts w:cs="Arial"/>
        </w:rPr>
      </w:pPr>
      <w:r w:rsidRPr="00236757">
        <w:rPr>
          <w:rFonts w:cs="Arial"/>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236757" w:rsidRDefault="003B1CD5" w:rsidP="00861088">
      <w:pPr>
        <w:pStyle w:val="Headinglevel2"/>
        <w:spacing w:before="360"/>
        <w:rPr>
          <w:rFonts w:cs="Arial"/>
        </w:rPr>
      </w:pPr>
      <w:bookmarkStart w:id="112" w:name="_Toc128735904"/>
      <w:r w:rsidRPr="000D251C">
        <w:rPr>
          <w:rFonts w:cs="Arial"/>
        </w:rPr>
        <w:t>Exams r</w:t>
      </w:r>
      <w:r w:rsidR="00775F95" w:rsidRPr="000D251C">
        <w:rPr>
          <w:rFonts w:cs="Arial"/>
        </w:rPr>
        <w:t>eview: roles and responsibilities</w:t>
      </w:r>
      <w:bookmarkEnd w:id="112"/>
    </w:p>
    <w:p w14:paraId="38CC5B75" w14:textId="77777777" w:rsidR="00775F95" w:rsidRPr="00236757" w:rsidRDefault="00775F95" w:rsidP="00861088">
      <w:pPr>
        <w:spacing w:after="120"/>
        <w:rPr>
          <w:rFonts w:cs="Arial"/>
          <w:b/>
        </w:rPr>
      </w:pPr>
      <w:r w:rsidRPr="00236757">
        <w:rPr>
          <w:rFonts w:cs="Arial"/>
          <w:b/>
        </w:rPr>
        <w:t>Exams officer</w:t>
      </w:r>
    </w:p>
    <w:p w14:paraId="12DD67E8" w14:textId="77777777" w:rsidR="00775F95" w:rsidRPr="00236757" w:rsidRDefault="00775F95" w:rsidP="00861088">
      <w:pPr>
        <w:pStyle w:val="ListParagraph"/>
        <w:numPr>
          <w:ilvl w:val="0"/>
          <w:numId w:val="21"/>
        </w:numPr>
        <w:spacing w:after="120"/>
        <w:rPr>
          <w:rFonts w:cs="Arial"/>
        </w:rPr>
      </w:pPr>
      <w:r w:rsidRPr="00236757">
        <w:rPr>
          <w:rFonts w:cs="Arial"/>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0D251C" w:rsidRDefault="00775F95" w:rsidP="00861088">
      <w:pPr>
        <w:pStyle w:val="ListParagraph"/>
        <w:numPr>
          <w:ilvl w:val="0"/>
          <w:numId w:val="21"/>
        </w:numPr>
        <w:spacing w:after="120"/>
        <w:rPr>
          <w:rFonts w:cs="Arial"/>
        </w:rPr>
      </w:pPr>
      <w:r w:rsidRPr="000D251C">
        <w:rPr>
          <w:rFonts w:cs="Arial"/>
        </w:rPr>
        <w:t xml:space="preserve">Collects and evaluates feedback from staff, candidates and invigilators to inform </w:t>
      </w:r>
      <w:r w:rsidR="003B1CD5" w:rsidRPr="000D251C">
        <w:rPr>
          <w:rFonts w:cs="Arial"/>
        </w:rPr>
        <w:t xml:space="preserve">an exams </w:t>
      </w:r>
      <w:r w:rsidRPr="000D251C">
        <w:rPr>
          <w:rFonts w:cs="Arial"/>
        </w:rPr>
        <w:t>review</w:t>
      </w:r>
    </w:p>
    <w:p w14:paraId="246064BF" w14:textId="77777777" w:rsidR="00775F95" w:rsidRPr="00236757" w:rsidRDefault="00775F95" w:rsidP="00861088">
      <w:pPr>
        <w:spacing w:after="120"/>
        <w:rPr>
          <w:rFonts w:cs="Arial"/>
          <w:b/>
        </w:rPr>
      </w:pPr>
      <w:r w:rsidRPr="00236757">
        <w:rPr>
          <w:rFonts w:cs="Arial"/>
          <w:b/>
        </w:rPr>
        <w:t>Senior leaders</w:t>
      </w:r>
    </w:p>
    <w:p w14:paraId="2105B8C6" w14:textId="77777777" w:rsidR="00775F95" w:rsidRPr="00236757" w:rsidRDefault="00775F95" w:rsidP="00861088">
      <w:pPr>
        <w:pStyle w:val="ListParagraph"/>
        <w:numPr>
          <w:ilvl w:val="0"/>
          <w:numId w:val="21"/>
        </w:numPr>
        <w:spacing w:after="120"/>
        <w:rPr>
          <w:rFonts w:cs="Arial"/>
        </w:rPr>
      </w:pPr>
      <w:r w:rsidRPr="00236757">
        <w:rPr>
          <w:rFonts w:cs="Arial"/>
        </w:rPr>
        <w:t>Work with the EO to produce a plan to action any required improvements identified in the review</w:t>
      </w:r>
    </w:p>
    <w:p w14:paraId="738E3F0C" w14:textId="66819D28" w:rsidR="00775F95" w:rsidRPr="00236757" w:rsidRDefault="00775F95" w:rsidP="00861088">
      <w:pPr>
        <w:pStyle w:val="Headinglevel2"/>
        <w:spacing w:before="360"/>
        <w:rPr>
          <w:rFonts w:cs="Arial"/>
        </w:rPr>
      </w:pPr>
      <w:bookmarkStart w:id="113" w:name="_Toc128735905"/>
      <w:r w:rsidRPr="00236757">
        <w:rPr>
          <w:rFonts w:cs="Arial"/>
        </w:rPr>
        <w:t>Retention of records: roles and responsibilities</w:t>
      </w:r>
      <w:bookmarkEnd w:id="113"/>
    </w:p>
    <w:p w14:paraId="33159543" w14:textId="77777777" w:rsidR="00775F95" w:rsidRPr="00236757" w:rsidRDefault="00775F95" w:rsidP="00861088">
      <w:pPr>
        <w:spacing w:after="120"/>
        <w:rPr>
          <w:rFonts w:cs="Arial"/>
          <w:b/>
        </w:rPr>
      </w:pPr>
      <w:r w:rsidRPr="00236757">
        <w:rPr>
          <w:rFonts w:cs="Arial"/>
          <w:b/>
        </w:rPr>
        <w:t>Exams officer</w:t>
      </w:r>
    </w:p>
    <w:p w14:paraId="5E0C0660" w14:textId="77777777" w:rsidR="00775F95" w:rsidRPr="00B31D7E" w:rsidRDefault="00775F95" w:rsidP="00861088">
      <w:pPr>
        <w:pStyle w:val="ListParagraph"/>
        <w:numPr>
          <w:ilvl w:val="0"/>
          <w:numId w:val="21"/>
        </w:numPr>
        <w:spacing w:after="120"/>
        <w:rPr>
          <w:rFonts w:cs="Tahoma"/>
          <w:szCs w:val="22"/>
        </w:rPr>
      </w:pPr>
      <w:r w:rsidRPr="00B31D7E">
        <w:rPr>
          <w:rFonts w:cs="Tahoma"/>
          <w:szCs w:val="22"/>
        </w:rPr>
        <w:t xml:space="preserve">Keeps records as required by JCQ and awarding bodies for the required period </w:t>
      </w:r>
    </w:p>
    <w:p w14:paraId="0E5D8551" w14:textId="77777777" w:rsidR="00775F95" w:rsidRPr="00B31D7E" w:rsidRDefault="00775F95" w:rsidP="00861088">
      <w:pPr>
        <w:pStyle w:val="ListParagraph"/>
        <w:numPr>
          <w:ilvl w:val="0"/>
          <w:numId w:val="21"/>
        </w:numPr>
        <w:spacing w:after="120"/>
        <w:rPr>
          <w:rFonts w:cs="Tahoma"/>
          <w:szCs w:val="22"/>
        </w:rPr>
      </w:pPr>
      <w:r w:rsidRPr="00B31D7E">
        <w:rPr>
          <w:rFonts w:cs="Tahoma"/>
          <w:szCs w:val="22"/>
        </w:rPr>
        <w:t>Keeps records as required by the centre’s records management policy</w:t>
      </w:r>
    </w:p>
    <w:p w14:paraId="2966EC36" w14:textId="77777777" w:rsidR="00775F95" w:rsidRPr="0010615F" w:rsidRDefault="00775F95" w:rsidP="00861088">
      <w:pPr>
        <w:spacing w:line="276" w:lineRule="auto"/>
        <w:rPr>
          <w:rFonts w:cs="Arial"/>
        </w:rPr>
      </w:pPr>
    </w:p>
    <w:p w14:paraId="1CC812FE" w14:textId="7095D02C" w:rsidR="00775F95" w:rsidRPr="00AF49E1" w:rsidRDefault="00775F95" w:rsidP="008610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highlight w:val="yellow"/>
        </w:rPr>
      </w:pPr>
    </w:p>
    <w:p w14:paraId="6E1AFB88" w14:textId="5BE8F33C" w:rsidR="00AF49E1" w:rsidRPr="0001397B" w:rsidRDefault="00AF49E1" w:rsidP="00861088">
      <w:pPr>
        <w:spacing w:after="200" w:line="276" w:lineRule="auto"/>
        <w:rPr>
          <w:rFonts w:cs="Arial"/>
          <w:b/>
          <w:color w:val="003399"/>
          <w:sz w:val="28"/>
          <w:szCs w:val="28"/>
        </w:rPr>
      </w:pPr>
    </w:p>
    <w:sectPr w:rsidR="00AF49E1" w:rsidRPr="0001397B" w:rsidSect="00B96C25">
      <w:footerReference w:type="default" r:id="rId62"/>
      <w:footerReference w:type="first" r:id="rId63"/>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40CD" w14:textId="77777777" w:rsidR="003769CB" w:rsidRDefault="003769CB" w:rsidP="00572EAE">
      <w:r>
        <w:separator/>
      </w:r>
    </w:p>
  </w:endnote>
  <w:endnote w:type="continuationSeparator" w:id="0">
    <w:p w14:paraId="67C1CE04" w14:textId="77777777" w:rsidR="003769CB" w:rsidRDefault="003769CB"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B337C4" w:rsidRPr="006F7AAC" w:rsidRDefault="00B337C4" w:rsidP="007D5FE6">
    <w:pPr>
      <w:pStyle w:val="Footer"/>
      <w:jc w:val="right"/>
      <w:rPr>
        <w:rFonts w:cs="Arial"/>
        <w:sz w:val="20"/>
        <w:szCs w:val="20"/>
      </w:rPr>
    </w:pPr>
  </w:p>
  <w:p w14:paraId="1D82A3E7" w14:textId="467FCD5C" w:rsidR="00B337C4" w:rsidRPr="00BE1447" w:rsidRDefault="00B337C4"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446F25">
      <w:rPr>
        <w:noProof/>
        <w:sz w:val="18"/>
        <w:szCs w:val="18"/>
      </w:rPr>
      <w:t>15</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4D19" w14:textId="360ED032" w:rsidR="00B337C4" w:rsidRPr="008E44E7" w:rsidRDefault="00B337C4" w:rsidP="008E44E7">
    <w:pPr>
      <w:jc w:val="right"/>
      <w:rPr>
        <w:rFonts w:ascii="Avenir Book" w:hAnsi="Avenir Book"/>
        <w:sz w:val="16"/>
        <w:szCs w:val="16"/>
      </w:rPr>
    </w:pPr>
    <w:bookmarkStart w:id="114" w:name="_Hlk9276988"/>
    <w:r>
      <w:rPr>
        <w:rFonts w:ascii="Avenir Book" w:hAnsi="Avenir Book"/>
        <w:b/>
        <w:noProof/>
        <w:color w:val="262626" w:themeColor="text1" w:themeTint="D9"/>
        <w:sz w:val="16"/>
        <w:szCs w:val="16"/>
      </w:rPr>
      <w:t>EXAMS POLICY</w:t>
    </w:r>
    <w:r w:rsidRPr="009600B5">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(2022/23)</w:t>
    </w:r>
    <w:bookmarkEnd w:id="114"/>
    <w:r>
      <w:rPr>
        <w:rFonts w:ascii="Avenir Book" w:hAnsi="Avenir Book"/>
        <w:noProof/>
        <w:color w:val="262626" w:themeColor="text1" w:themeTint="D9"/>
        <w:sz w:val="16"/>
        <w:szCs w:val="16"/>
      </w:rPr>
      <w:t xml:space="preserve"> </w:t>
    </w:r>
  </w:p>
  <w:p w14:paraId="6D5EC2CB" w14:textId="3F8C3E8B" w:rsidR="00B337C4" w:rsidRPr="00B96C25" w:rsidRDefault="00B337C4" w:rsidP="00B96C25">
    <w:pPr>
      <w:pStyle w:val="Headinglevel1"/>
      <w:spacing w:after="0"/>
      <w:ind w:left="-426"/>
      <w:jc w:val="center"/>
      <w:rPr>
        <w:rFonts w:cs="Arial"/>
        <w:b w:val="0"/>
        <w:bCs/>
        <w:noProof/>
        <w:color w:val="auto"/>
        <w:sz w:val="18"/>
        <w:szCs w:val="18"/>
      </w:rPr>
    </w:pPr>
    <w:r w:rsidRPr="00B96C25">
      <w:rPr>
        <w:rFonts w:cs="Arial"/>
        <w:b w:val="0"/>
        <w:bCs/>
        <w:noProof/>
        <w:color w:val="auto"/>
        <w:sz w:val="18"/>
        <w:szCs w:val="18"/>
      </w:rPr>
      <w:fldChar w:fldCharType="begin"/>
    </w:r>
    <w:r w:rsidRPr="00B96C25">
      <w:rPr>
        <w:rFonts w:cs="Arial"/>
        <w:b w:val="0"/>
        <w:bCs/>
        <w:noProof/>
        <w:color w:val="auto"/>
        <w:sz w:val="18"/>
        <w:szCs w:val="18"/>
      </w:rPr>
      <w:instrText xml:space="preserve"> PAGE   \* MERGEFORMAT </w:instrText>
    </w:r>
    <w:r w:rsidRPr="00B96C25">
      <w:rPr>
        <w:rFonts w:cs="Arial"/>
        <w:b w:val="0"/>
        <w:bCs/>
        <w:noProof/>
        <w:color w:val="auto"/>
        <w:sz w:val="18"/>
        <w:szCs w:val="18"/>
      </w:rPr>
      <w:fldChar w:fldCharType="separate"/>
    </w:r>
    <w:r w:rsidR="00446F25">
      <w:rPr>
        <w:rFonts w:cs="Arial"/>
        <w:b w:val="0"/>
        <w:bCs/>
        <w:noProof/>
        <w:color w:val="auto"/>
        <w:sz w:val="18"/>
        <w:szCs w:val="18"/>
      </w:rPr>
      <w:t>1</w:t>
    </w:r>
    <w:r w:rsidRPr="00B96C25">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16D1" w14:textId="77777777" w:rsidR="003769CB" w:rsidRDefault="003769CB" w:rsidP="00572EAE">
      <w:r>
        <w:separator/>
      </w:r>
    </w:p>
  </w:footnote>
  <w:footnote w:type="continuationSeparator" w:id="0">
    <w:p w14:paraId="57EAF5DC" w14:textId="77777777" w:rsidR="003769CB" w:rsidRDefault="003769CB" w:rsidP="00572E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53CCA"/>
    <w:multiLevelType w:val="hybridMultilevel"/>
    <w:tmpl w:val="BF6E7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D5EAD"/>
    <w:multiLevelType w:val="hybridMultilevel"/>
    <w:tmpl w:val="126867DE"/>
    <w:lvl w:ilvl="0" w:tplc="BF6410A6">
      <w:start w:val="1"/>
      <w:numFmt w:val="bullet"/>
      <w:lvlText w:val=""/>
      <w:lvlJc w:val="left"/>
      <w:pPr>
        <w:ind w:left="720" w:hanging="360"/>
      </w:pPr>
      <w:rPr>
        <w:rFonts w:ascii="Symbol" w:hAnsi="Symbol" w:hint="default"/>
        <w:b/>
        <w:i w:val="0"/>
        <w:color w:val="000099"/>
        <w:sz w:val="20"/>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2461C"/>
    <w:multiLevelType w:val="hybridMultilevel"/>
    <w:tmpl w:val="EAD8261C"/>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7"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2"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904474"/>
    <w:multiLevelType w:val="hybridMultilevel"/>
    <w:tmpl w:val="D3E0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2"/>
  </w:num>
  <w:num w:numId="2">
    <w:abstractNumId w:val="15"/>
  </w:num>
  <w:num w:numId="3">
    <w:abstractNumId w:val="79"/>
  </w:num>
  <w:num w:numId="4">
    <w:abstractNumId w:val="37"/>
  </w:num>
  <w:num w:numId="5">
    <w:abstractNumId w:val="82"/>
  </w:num>
  <w:num w:numId="6">
    <w:abstractNumId w:val="23"/>
  </w:num>
  <w:num w:numId="7">
    <w:abstractNumId w:val="95"/>
  </w:num>
  <w:num w:numId="8">
    <w:abstractNumId w:val="64"/>
  </w:num>
  <w:num w:numId="9">
    <w:abstractNumId w:val="102"/>
  </w:num>
  <w:num w:numId="10">
    <w:abstractNumId w:val="76"/>
  </w:num>
  <w:num w:numId="11">
    <w:abstractNumId w:val="69"/>
  </w:num>
  <w:num w:numId="12">
    <w:abstractNumId w:val="87"/>
  </w:num>
  <w:num w:numId="13">
    <w:abstractNumId w:val="11"/>
  </w:num>
  <w:num w:numId="14">
    <w:abstractNumId w:val="5"/>
  </w:num>
  <w:num w:numId="15">
    <w:abstractNumId w:val="2"/>
  </w:num>
  <w:num w:numId="16">
    <w:abstractNumId w:val="40"/>
  </w:num>
  <w:num w:numId="17">
    <w:abstractNumId w:val="49"/>
  </w:num>
  <w:num w:numId="18">
    <w:abstractNumId w:val="66"/>
  </w:num>
  <w:num w:numId="19">
    <w:abstractNumId w:val="36"/>
  </w:num>
  <w:num w:numId="20">
    <w:abstractNumId w:val="75"/>
  </w:num>
  <w:num w:numId="21">
    <w:abstractNumId w:val="93"/>
  </w:num>
  <w:num w:numId="22">
    <w:abstractNumId w:val="60"/>
  </w:num>
  <w:num w:numId="23">
    <w:abstractNumId w:val="28"/>
  </w:num>
  <w:num w:numId="24">
    <w:abstractNumId w:val="25"/>
  </w:num>
  <w:num w:numId="25">
    <w:abstractNumId w:val="96"/>
  </w:num>
  <w:num w:numId="26">
    <w:abstractNumId w:val="103"/>
  </w:num>
  <w:num w:numId="27">
    <w:abstractNumId w:val="14"/>
  </w:num>
  <w:num w:numId="28">
    <w:abstractNumId w:val="74"/>
  </w:num>
  <w:num w:numId="29">
    <w:abstractNumId w:val="94"/>
  </w:num>
  <w:num w:numId="30">
    <w:abstractNumId w:val="16"/>
  </w:num>
  <w:num w:numId="31">
    <w:abstractNumId w:val="71"/>
  </w:num>
  <w:num w:numId="32">
    <w:abstractNumId w:val="48"/>
  </w:num>
  <w:num w:numId="33">
    <w:abstractNumId w:val="88"/>
  </w:num>
  <w:num w:numId="34">
    <w:abstractNumId w:val="9"/>
  </w:num>
  <w:num w:numId="35">
    <w:abstractNumId w:val="55"/>
  </w:num>
  <w:num w:numId="36">
    <w:abstractNumId w:val="91"/>
  </w:num>
  <w:num w:numId="37">
    <w:abstractNumId w:val="68"/>
  </w:num>
  <w:num w:numId="38">
    <w:abstractNumId w:val="90"/>
  </w:num>
  <w:num w:numId="39">
    <w:abstractNumId w:val="13"/>
  </w:num>
  <w:num w:numId="40">
    <w:abstractNumId w:val="19"/>
  </w:num>
  <w:num w:numId="41">
    <w:abstractNumId w:val="21"/>
  </w:num>
  <w:num w:numId="42">
    <w:abstractNumId w:val="31"/>
  </w:num>
  <w:num w:numId="43">
    <w:abstractNumId w:val="8"/>
  </w:num>
  <w:num w:numId="44">
    <w:abstractNumId w:val="39"/>
  </w:num>
  <w:num w:numId="45">
    <w:abstractNumId w:val="61"/>
  </w:num>
  <w:num w:numId="46">
    <w:abstractNumId w:val="54"/>
  </w:num>
  <w:num w:numId="47">
    <w:abstractNumId w:val="30"/>
  </w:num>
  <w:num w:numId="48">
    <w:abstractNumId w:val="101"/>
  </w:num>
  <w:num w:numId="49">
    <w:abstractNumId w:val="53"/>
  </w:num>
  <w:num w:numId="50">
    <w:abstractNumId w:val="62"/>
  </w:num>
  <w:num w:numId="51">
    <w:abstractNumId w:val="29"/>
  </w:num>
  <w:num w:numId="52">
    <w:abstractNumId w:val="20"/>
  </w:num>
  <w:num w:numId="53">
    <w:abstractNumId w:val="58"/>
  </w:num>
  <w:num w:numId="54">
    <w:abstractNumId w:val="52"/>
  </w:num>
  <w:num w:numId="55">
    <w:abstractNumId w:val="43"/>
  </w:num>
  <w:num w:numId="56">
    <w:abstractNumId w:val="50"/>
  </w:num>
  <w:num w:numId="57">
    <w:abstractNumId w:val="89"/>
  </w:num>
  <w:num w:numId="58">
    <w:abstractNumId w:val="1"/>
  </w:num>
  <w:num w:numId="59">
    <w:abstractNumId w:val="35"/>
  </w:num>
  <w:num w:numId="60">
    <w:abstractNumId w:val="72"/>
  </w:num>
  <w:num w:numId="61">
    <w:abstractNumId w:val="24"/>
  </w:num>
  <w:num w:numId="62">
    <w:abstractNumId w:val="4"/>
  </w:num>
  <w:num w:numId="63">
    <w:abstractNumId w:val="41"/>
  </w:num>
  <w:num w:numId="64">
    <w:abstractNumId w:val="38"/>
  </w:num>
  <w:num w:numId="65">
    <w:abstractNumId w:val="10"/>
  </w:num>
  <w:num w:numId="66">
    <w:abstractNumId w:val="73"/>
  </w:num>
  <w:num w:numId="67">
    <w:abstractNumId w:val="63"/>
  </w:num>
  <w:num w:numId="68">
    <w:abstractNumId w:val="78"/>
  </w:num>
  <w:num w:numId="69">
    <w:abstractNumId w:val="17"/>
  </w:num>
  <w:num w:numId="70">
    <w:abstractNumId w:val="77"/>
  </w:num>
  <w:num w:numId="71">
    <w:abstractNumId w:val="51"/>
  </w:num>
  <w:num w:numId="72">
    <w:abstractNumId w:val="57"/>
  </w:num>
  <w:num w:numId="73">
    <w:abstractNumId w:val="100"/>
  </w:num>
  <w:num w:numId="74">
    <w:abstractNumId w:val="32"/>
  </w:num>
  <w:num w:numId="75">
    <w:abstractNumId w:val="83"/>
  </w:num>
  <w:num w:numId="76">
    <w:abstractNumId w:val="56"/>
  </w:num>
  <w:num w:numId="77">
    <w:abstractNumId w:val="97"/>
  </w:num>
  <w:num w:numId="78">
    <w:abstractNumId w:val="22"/>
  </w:num>
  <w:num w:numId="79">
    <w:abstractNumId w:val="34"/>
  </w:num>
  <w:num w:numId="80">
    <w:abstractNumId w:val="86"/>
  </w:num>
  <w:num w:numId="81">
    <w:abstractNumId w:val="59"/>
  </w:num>
  <w:num w:numId="82">
    <w:abstractNumId w:val="67"/>
  </w:num>
  <w:num w:numId="83">
    <w:abstractNumId w:val="80"/>
  </w:num>
  <w:num w:numId="84">
    <w:abstractNumId w:val="98"/>
  </w:num>
  <w:num w:numId="85">
    <w:abstractNumId w:val="81"/>
  </w:num>
  <w:num w:numId="86">
    <w:abstractNumId w:val="26"/>
  </w:num>
  <w:num w:numId="87">
    <w:abstractNumId w:val="33"/>
  </w:num>
  <w:num w:numId="88">
    <w:abstractNumId w:val="18"/>
  </w:num>
  <w:num w:numId="89">
    <w:abstractNumId w:val="46"/>
  </w:num>
  <w:num w:numId="90">
    <w:abstractNumId w:val="65"/>
  </w:num>
  <w:num w:numId="91">
    <w:abstractNumId w:val="47"/>
  </w:num>
  <w:num w:numId="92">
    <w:abstractNumId w:val="27"/>
  </w:num>
  <w:num w:numId="93">
    <w:abstractNumId w:val="0"/>
  </w:num>
  <w:num w:numId="94">
    <w:abstractNumId w:val="70"/>
  </w:num>
  <w:num w:numId="95">
    <w:abstractNumId w:val="45"/>
  </w:num>
  <w:num w:numId="96">
    <w:abstractNumId w:val="6"/>
  </w:num>
  <w:num w:numId="97">
    <w:abstractNumId w:val="12"/>
  </w:num>
  <w:num w:numId="98">
    <w:abstractNumId w:val="42"/>
  </w:num>
  <w:num w:numId="99">
    <w:abstractNumId w:val="99"/>
  </w:num>
  <w:num w:numId="100">
    <w:abstractNumId w:val="44"/>
  </w:num>
  <w:num w:numId="101">
    <w:abstractNumId w:val="85"/>
  </w:num>
  <w:num w:numId="102">
    <w:abstractNumId w:val="7"/>
  </w:num>
  <w:num w:numId="103">
    <w:abstractNumId w:val="84"/>
  </w:num>
  <w:num w:numId="104">
    <w:abstractNumId w:val="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604"/>
    <w:rsid w:val="000007FD"/>
    <w:rsid w:val="000012CB"/>
    <w:rsid w:val="00001751"/>
    <w:rsid w:val="00001F1E"/>
    <w:rsid w:val="0000742A"/>
    <w:rsid w:val="0001118D"/>
    <w:rsid w:val="00011F31"/>
    <w:rsid w:val="00012A1D"/>
    <w:rsid w:val="000134FC"/>
    <w:rsid w:val="0001397B"/>
    <w:rsid w:val="00017704"/>
    <w:rsid w:val="0001770D"/>
    <w:rsid w:val="000201A0"/>
    <w:rsid w:val="00021ACB"/>
    <w:rsid w:val="00025752"/>
    <w:rsid w:val="00026377"/>
    <w:rsid w:val="000265A8"/>
    <w:rsid w:val="0003095E"/>
    <w:rsid w:val="00036161"/>
    <w:rsid w:val="000409C9"/>
    <w:rsid w:val="000412D6"/>
    <w:rsid w:val="00041F55"/>
    <w:rsid w:val="000441B5"/>
    <w:rsid w:val="0004428D"/>
    <w:rsid w:val="000445FF"/>
    <w:rsid w:val="00044888"/>
    <w:rsid w:val="00045172"/>
    <w:rsid w:val="0004576F"/>
    <w:rsid w:val="000459D4"/>
    <w:rsid w:val="00046BB3"/>
    <w:rsid w:val="000476A0"/>
    <w:rsid w:val="00047D77"/>
    <w:rsid w:val="000509F3"/>
    <w:rsid w:val="00051295"/>
    <w:rsid w:val="00051F51"/>
    <w:rsid w:val="000523FD"/>
    <w:rsid w:val="0005591C"/>
    <w:rsid w:val="0005650A"/>
    <w:rsid w:val="00056ECD"/>
    <w:rsid w:val="000609D4"/>
    <w:rsid w:val="0006159B"/>
    <w:rsid w:val="00061FDE"/>
    <w:rsid w:val="00062988"/>
    <w:rsid w:val="00064F02"/>
    <w:rsid w:val="000709D9"/>
    <w:rsid w:val="0007189F"/>
    <w:rsid w:val="0007389B"/>
    <w:rsid w:val="00074A36"/>
    <w:rsid w:val="000750AD"/>
    <w:rsid w:val="000759C5"/>
    <w:rsid w:val="000800DE"/>
    <w:rsid w:val="00080423"/>
    <w:rsid w:val="00086C72"/>
    <w:rsid w:val="000875A7"/>
    <w:rsid w:val="00087AC6"/>
    <w:rsid w:val="0009252E"/>
    <w:rsid w:val="000934DC"/>
    <w:rsid w:val="00093DCB"/>
    <w:rsid w:val="00097CF9"/>
    <w:rsid w:val="000A1629"/>
    <w:rsid w:val="000A6652"/>
    <w:rsid w:val="000A6C28"/>
    <w:rsid w:val="000A7CAC"/>
    <w:rsid w:val="000B0453"/>
    <w:rsid w:val="000B29C9"/>
    <w:rsid w:val="000B48A1"/>
    <w:rsid w:val="000B72F2"/>
    <w:rsid w:val="000B7FDA"/>
    <w:rsid w:val="000C0F1C"/>
    <w:rsid w:val="000C118C"/>
    <w:rsid w:val="000C1212"/>
    <w:rsid w:val="000C26F8"/>
    <w:rsid w:val="000C3AC1"/>
    <w:rsid w:val="000D12FC"/>
    <w:rsid w:val="000D1C29"/>
    <w:rsid w:val="000D251C"/>
    <w:rsid w:val="000D297D"/>
    <w:rsid w:val="000D2EB6"/>
    <w:rsid w:val="000D47F4"/>
    <w:rsid w:val="000E14EF"/>
    <w:rsid w:val="000E27A5"/>
    <w:rsid w:val="000E48BA"/>
    <w:rsid w:val="000E785B"/>
    <w:rsid w:val="000F270B"/>
    <w:rsid w:val="000F3C48"/>
    <w:rsid w:val="00100BEF"/>
    <w:rsid w:val="00101E65"/>
    <w:rsid w:val="0010225C"/>
    <w:rsid w:val="00105BF2"/>
    <w:rsid w:val="0010615F"/>
    <w:rsid w:val="00107872"/>
    <w:rsid w:val="00111548"/>
    <w:rsid w:val="00111617"/>
    <w:rsid w:val="00115458"/>
    <w:rsid w:val="00121EF4"/>
    <w:rsid w:val="0012212B"/>
    <w:rsid w:val="001241A1"/>
    <w:rsid w:val="001308B6"/>
    <w:rsid w:val="001334CE"/>
    <w:rsid w:val="00133C23"/>
    <w:rsid w:val="001345C8"/>
    <w:rsid w:val="00135FEF"/>
    <w:rsid w:val="00140FA5"/>
    <w:rsid w:val="00142BCC"/>
    <w:rsid w:val="00143D70"/>
    <w:rsid w:val="00143D8E"/>
    <w:rsid w:val="00143FEE"/>
    <w:rsid w:val="0014735C"/>
    <w:rsid w:val="001525A3"/>
    <w:rsid w:val="00153C75"/>
    <w:rsid w:val="00153FBD"/>
    <w:rsid w:val="001551B3"/>
    <w:rsid w:val="00157B73"/>
    <w:rsid w:val="00161BEB"/>
    <w:rsid w:val="00162B03"/>
    <w:rsid w:val="001673CF"/>
    <w:rsid w:val="001733AC"/>
    <w:rsid w:val="0017460C"/>
    <w:rsid w:val="0017477E"/>
    <w:rsid w:val="0017484C"/>
    <w:rsid w:val="0017668C"/>
    <w:rsid w:val="001767B5"/>
    <w:rsid w:val="001767FE"/>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A5C97"/>
    <w:rsid w:val="001B0600"/>
    <w:rsid w:val="001B339C"/>
    <w:rsid w:val="001B3F57"/>
    <w:rsid w:val="001B51BC"/>
    <w:rsid w:val="001B635E"/>
    <w:rsid w:val="001B7CB9"/>
    <w:rsid w:val="001C12A2"/>
    <w:rsid w:val="001C6580"/>
    <w:rsid w:val="001D0A1C"/>
    <w:rsid w:val="001D189E"/>
    <w:rsid w:val="001D3539"/>
    <w:rsid w:val="001E1DB7"/>
    <w:rsid w:val="001E1FB4"/>
    <w:rsid w:val="001E462B"/>
    <w:rsid w:val="001E5133"/>
    <w:rsid w:val="001F0350"/>
    <w:rsid w:val="001F0C28"/>
    <w:rsid w:val="001F2222"/>
    <w:rsid w:val="001F59AD"/>
    <w:rsid w:val="001F7C2A"/>
    <w:rsid w:val="001F7E14"/>
    <w:rsid w:val="00200ABE"/>
    <w:rsid w:val="0020199D"/>
    <w:rsid w:val="0020477E"/>
    <w:rsid w:val="00206175"/>
    <w:rsid w:val="00206AAB"/>
    <w:rsid w:val="00211556"/>
    <w:rsid w:val="00212018"/>
    <w:rsid w:val="00213470"/>
    <w:rsid w:val="0021365B"/>
    <w:rsid w:val="00214318"/>
    <w:rsid w:val="00214342"/>
    <w:rsid w:val="002146D3"/>
    <w:rsid w:val="00214CB1"/>
    <w:rsid w:val="002157BA"/>
    <w:rsid w:val="002161E9"/>
    <w:rsid w:val="00217E89"/>
    <w:rsid w:val="00225D34"/>
    <w:rsid w:val="00225FBC"/>
    <w:rsid w:val="002301A0"/>
    <w:rsid w:val="00232121"/>
    <w:rsid w:val="002322D1"/>
    <w:rsid w:val="00234821"/>
    <w:rsid w:val="002353BE"/>
    <w:rsid w:val="0023628E"/>
    <w:rsid w:val="00236757"/>
    <w:rsid w:val="002367EC"/>
    <w:rsid w:val="00237634"/>
    <w:rsid w:val="0024159C"/>
    <w:rsid w:val="002416DB"/>
    <w:rsid w:val="002417F2"/>
    <w:rsid w:val="00243F55"/>
    <w:rsid w:val="00244D5C"/>
    <w:rsid w:val="00244FC1"/>
    <w:rsid w:val="00247D1F"/>
    <w:rsid w:val="00247F55"/>
    <w:rsid w:val="00250816"/>
    <w:rsid w:val="002522E9"/>
    <w:rsid w:val="0025243A"/>
    <w:rsid w:val="00253522"/>
    <w:rsid w:val="00254B9A"/>
    <w:rsid w:val="00254BF7"/>
    <w:rsid w:val="00254F88"/>
    <w:rsid w:val="0025563D"/>
    <w:rsid w:val="0026067D"/>
    <w:rsid w:val="0026304F"/>
    <w:rsid w:val="0026639D"/>
    <w:rsid w:val="00267235"/>
    <w:rsid w:val="00267799"/>
    <w:rsid w:val="00267849"/>
    <w:rsid w:val="00273444"/>
    <w:rsid w:val="00274D3D"/>
    <w:rsid w:val="002821D7"/>
    <w:rsid w:val="00283160"/>
    <w:rsid w:val="00283445"/>
    <w:rsid w:val="002837F1"/>
    <w:rsid w:val="0028580F"/>
    <w:rsid w:val="00286E09"/>
    <w:rsid w:val="002923DF"/>
    <w:rsid w:val="002940E8"/>
    <w:rsid w:val="00294309"/>
    <w:rsid w:val="002978B9"/>
    <w:rsid w:val="00297C0F"/>
    <w:rsid w:val="002A0892"/>
    <w:rsid w:val="002A193C"/>
    <w:rsid w:val="002A1C13"/>
    <w:rsid w:val="002A6DDA"/>
    <w:rsid w:val="002A785C"/>
    <w:rsid w:val="002A7F2F"/>
    <w:rsid w:val="002B08CB"/>
    <w:rsid w:val="002B169B"/>
    <w:rsid w:val="002B1D55"/>
    <w:rsid w:val="002B2195"/>
    <w:rsid w:val="002B5BE7"/>
    <w:rsid w:val="002B5C08"/>
    <w:rsid w:val="002B6945"/>
    <w:rsid w:val="002B6E69"/>
    <w:rsid w:val="002C2931"/>
    <w:rsid w:val="002C5397"/>
    <w:rsid w:val="002C64D7"/>
    <w:rsid w:val="002C7334"/>
    <w:rsid w:val="002D2C07"/>
    <w:rsid w:val="002D508F"/>
    <w:rsid w:val="002E0364"/>
    <w:rsid w:val="002E054A"/>
    <w:rsid w:val="002E0A22"/>
    <w:rsid w:val="002E17BE"/>
    <w:rsid w:val="002E233C"/>
    <w:rsid w:val="002E53FB"/>
    <w:rsid w:val="002E61A2"/>
    <w:rsid w:val="002F16B9"/>
    <w:rsid w:val="002F1E6E"/>
    <w:rsid w:val="002F26D1"/>
    <w:rsid w:val="002F275C"/>
    <w:rsid w:val="002F4A67"/>
    <w:rsid w:val="002F6121"/>
    <w:rsid w:val="00300D58"/>
    <w:rsid w:val="0030343D"/>
    <w:rsid w:val="00307076"/>
    <w:rsid w:val="0031083C"/>
    <w:rsid w:val="00311159"/>
    <w:rsid w:val="00312CBF"/>
    <w:rsid w:val="00313189"/>
    <w:rsid w:val="00313C99"/>
    <w:rsid w:val="00315991"/>
    <w:rsid w:val="00317383"/>
    <w:rsid w:val="003206C6"/>
    <w:rsid w:val="0032363C"/>
    <w:rsid w:val="003243FE"/>
    <w:rsid w:val="00327F27"/>
    <w:rsid w:val="0033123E"/>
    <w:rsid w:val="00331254"/>
    <w:rsid w:val="00331564"/>
    <w:rsid w:val="00331F22"/>
    <w:rsid w:val="003365DA"/>
    <w:rsid w:val="0033795C"/>
    <w:rsid w:val="00337BC6"/>
    <w:rsid w:val="00340839"/>
    <w:rsid w:val="00341346"/>
    <w:rsid w:val="00342D43"/>
    <w:rsid w:val="003433A9"/>
    <w:rsid w:val="00343A24"/>
    <w:rsid w:val="00345C58"/>
    <w:rsid w:val="003471BA"/>
    <w:rsid w:val="003479F6"/>
    <w:rsid w:val="0035067E"/>
    <w:rsid w:val="00350A93"/>
    <w:rsid w:val="00350FFC"/>
    <w:rsid w:val="00354F5C"/>
    <w:rsid w:val="00355B6B"/>
    <w:rsid w:val="00356A3E"/>
    <w:rsid w:val="00356EDF"/>
    <w:rsid w:val="003608C3"/>
    <w:rsid w:val="00361088"/>
    <w:rsid w:val="003622C1"/>
    <w:rsid w:val="00364A8C"/>
    <w:rsid w:val="0036746E"/>
    <w:rsid w:val="00367976"/>
    <w:rsid w:val="00367FD0"/>
    <w:rsid w:val="00371401"/>
    <w:rsid w:val="00371DEE"/>
    <w:rsid w:val="00375CE7"/>
    <w:rsid w:val="003769CB"/>
    <w:rsid w:val="0038011C"/>
    <w:rsid w:val="00380EF0"/>
    <w:rsid w:val="00381559"/>
    <w:rsid w:val="003841BF"/>
    <w:rsid w:val="00391CF1"/>
    <w:rsid w:val="00392945"/>
    <w:rsid w:val="00393116"/>
    <w:rsid w:val="00394E41"/>
    <w:rsid w:val="0039606C"/>
    <w:rsid w:val="00397897"/>
    <w:rsid w:val="003A13DA"/>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C4516"/>
    <w:rsid w:val="003C7618"/>
    <w:rsid w:val="003C7EA9"/>
    <w:rsid w:val="003D3CB8"/>
    <w:rsid w:val="003D4CFA"/>
    <w:rsid w:val="003D5870"/>
    <w:rsid w:val="003D78DD"/>
    <w:rsid w:val="003E0A04"/>
    <w:rsid w:val="003E1B12"/>
    <w:rsid w:val="003E4750"/>
    <w:rsid w:val="003E48B4"/>
    <w:rsid w:val="003E5BF3"/>
    <w:rsid w:val="003F08A6"/>
    <w:rsid w:val="003F50A6"/>
    <w:rsid w:val="003F66FE"/>
    <w:rsid w:val="003F6F19"/>
    <w:rsid w:val="003F7042"/>
    <w:rsid w:val="004017B1"/>
    <w:rsid w:val="00403589"/>
    <w:rsid w:val="00403A86"/>
    <w:rsid w:val="00405DEA"/>
    <w:rsid w:val="0041199D"/>
    <w:rsid w:val="00415331"/>
    <w:rsid w:val="004172F8"/>
    <w:rsid w:val="0041753C"/>
    <w:rsid w:val="00420DEB"/>
    <w:rsid w:val="0042211B"/>
    <w:rsid w:val="004250C5"/>
    <w:rsid w:val="004253DB"/>
    <w:rsid w:val="00427349"/>
    <w:rsid w:val="004309A0"/>
    <w:rsid w:val="004314F6"/>
    <w:rsid w:val="004327F8"/>
    <w:rsid w:val="0043285E"/>
    <w:rsid w:val="00432C92"/>
    <w:rsid w:val="00433203"/>
    <w:rsid w:val="00434960"/>
    <w:rsid w:val="004374FD"/>
    <w:rsid w:val="00437F62"/>
    <w:rsid w:val="0044144E"/>
    <w:rsid w:val="0044345D"/>
    <w:rsid w:val="00446F25"/>
    <w:rsid w:val="00447660"/>
    <w:rsid w:val="00452925"/>
    <w:rsid w:val="0045394B"/>
    <w:rsid w:val="00453A8A"/>
    <w:rsid w:val="004542EC"/>
    <w:rsid w:val="00454711"/>
    <w:rsid w:val="00456C91"/>
    <w:rsid w:val="00457D70"/>
    <w:rsid w:val="0046099D"/>
    <w:rsid w:val="00462EFB"/>
    <w:rsid w:val="004720AB"/>
    <w:rsid w:val="004738FF"/>
    <w:rsid w:val="00473D52"/>
    <w:rsid w:val="00474C88"/>
    <w:rsid w:val="00481132"/>
    <w:rsid w:val="00484DD9"/>
    <w:rsid w:val="00487035"/>
    <w:rsid w:val="00490B87"/>
    <w:rsid w:val="00494A0C"/>
    <w:rsid w:val="00495501"/>
    <w:rsid w:val="004970F3"/>
    <w:rsid w:val="004A2E20"/>
    <w:rsid w:val="004A4C84"/>
    <w:rsid w:val="004A5096"/>
    <w:rsid w:val="004A5171"/>
    <w:rsid w:val="004A6AFB"/>
    <w:rsid w:val="004A71D6"/>
    <w:rsid w:val="004B0782"/>
    <w:rsid w:val="004B1115"/>
    <w:rsid w:val="004B18EE"/>
    <w:rsid w:val="004B35E1"/>
    <w:rsid w:val="004B4B6C"/>
    <w:rsid w:val="004B4DA2"/>
    <w:rsid w:val="004B5B29"/>
    <w:rsid w:val="004C17C8"/>
    <w:rsid w:val="004C206C"/>
    <w:rsid w:val="004C3462"/>
    <w:rsid w:val="004C6683"/>
    <w:rsid w:val="004D0E9E"/>
    <w:rsid w:val="004D159A"/>
    <w:rsid w:val="004D1B65"/>
    <w:rsid w:val="004D2901"/>
    <w:rsid w:val="004D57C7"/>
    <w:rsid w:val="004D5D11"/>
    <w:rsid w:val="004D602B"/>
    <w:rsid w:val="004D656E"/>
    <w:rsid w:val="004D7615"/>
    <w:rsid w:val="004D7FB5"/>
    <w:rsid w:val="004E027A"/>
    <w:rsid w:val="004E1103"/>
    <w:rsid w:val="004E1F8B"/>
    <w:rsid w:val="004E3038"/>
    <w:rsid w:val="004E4EC1"/>
    <w:rsid w:val="004F0BEA"/>
    <w:rsid w:val="004F181E"/>
    <w:rsid w:val="004F233D"/>
    <w:rsid w:val="004F2B1A"/>
    <w:rsid w:val="004F56D2"/>
    <w:rsid w:val="004F5832"/>
    <w:rsid w:val="004F69EF"/>
    <w:rsid w:val="004F7D0D"/>
    <w:rsid w:val="004F7FF7"/>
    <w:rsid w:val="00500492"/>
    <w:rsid w:val="00500912"/>
    <w:rsid w:val="00501B82"/>
    <w:rsid w:val="00501F32"/>
    <w:rsid w:val="0050262A"/>
    <w:rsid w:val="00505172"/>
    <w:rsid w:val="0050573B"/>
    <w:rsid w:val="00506548"/>
    <w:rsid w:val="005076CF"/>
    <w:rsid w:val="0051144C"/>
    <w:rsid w:val="00511B95"/>
    <w:rsid w:val="0051267C"/>
    <w:rsid w:val="005130B2"/>
    <w:rsid w:val="005139CA"/>
    <w:rsid w:val="00513F0D"/>
    <w:rsid w:val="005143EB"/>
    <w:rsid w:val="005154E3"/>
    <w:rsid w:val="00516047"/>
    <w:rsid w:val="005225B9"/>
    <w:rsid w:val="00534606"/>
    <w:rsid w:val="005354EC"/>
    <w:rsid w:val="00537426"/>
    <w:rsid w:val="00537B9F"/>
    <w:rsid w:val="00537DB2"/>
    <w:rsid w:val="0054059C"/>
    <w:rsid w:val="00544D51"/>
    <w:rsid w:val="00546F61"/>
    <w:rsid w:val="00546F70"/>
    <w:rsid w:val="00550A49"/>
    <w:rsid w:val="0055163A"/>
    <w:rsid w:val="00554C81"/>
    <w:rsid w:val="0055531D"/>
    <w:rsid w:val="00556471"/>
    <w:rsid w:val="00556982"/>
    <w:rsid w:val="00560310"/>
    <w:rsid w:val="0056125F"/>
    <w:rsid w:val="00561839"/>
    <w:rsid w:val="00562C1C"/>
    <w:rsid w:val="00563708"/>
    <w:rsid w:val="005641B0"/>
    <w:rsid w:val="00565BFC"/>
    <w:rsid w:val="00567B13"/>
    <w:rsid w:val="005709CD"/>
    <w:rsid w:val="00572EAE"/>
    <w:rsid w:val="00575B68"/>
    <w:rsid w:val="00575C3C"/>
    <w:rsid w:val="00576B69"/>
    <w:rsid w:val="00576B83"/>
    <w:rsid w:val="00577486"/>
    <w:rsid w:val="00582109"/>
    <w:rsid w:val="00582D3B"/>
    <w:rsid w:val="00584230"/>
    <w:rsid w:val="00584370"/>
    <w:rsid w:val="00584622"/>
    <w:rsid w:val="00584656"/>
    <w:rsid w:val="00587DFA"/>
    <w:rsid w:val="0059053A"/>
    <w:rsid w:val="0059240A"/>
    <w:rsid w:val="00593102"/>
    <w:rsid w:val="00593255"/>
    <w:rsid w:val="00593745"/>
    <w:rsid w:val="00595C4E"/>
    <w:rsid w:val="005A05DA"/>
    <w:rsid w:val="005A06E3"/>
    <w:rsid w:val="005A1F33"/>
    <w:rsid w:val="005A2167"/>
    <w:rsid w:val="005A3E4F"/>
    <w:rsid w:val="005A6FBB"/>
    <w:rsid w:val="005A78DB"/>
    <w:rsid w:val="005B025E"/>
    <w:rsid w:val="005B12CF"/>
    <w:rsid w:val="005B1F6F"/>
    <w:rsid w:val="005B35CB"/>
    <w:rsid w:val="005B411E"/>
    <w:rsid w:val="005B5D86"/>
    <w:rsid w:val="005C0E38"/>
    <w:rsid w:val="005C2C9F"/>
    <w:rsid w:val="005C3FEC"/>
    <w:rsid w:val="005C4856"/>
    <w:rsid w:val="005C50FE"/>
    <w:rsid w:val="005C6ED1"/>
    <w:rsid w:val="005D01F5"/>
    <w:rsid w:val="005D0DCE"/>
    <w:rsid w:val="005D100D"/>
    <w:rsid w:val="005D59B7"/>
    <w:rsid w:val="005D6132"/>
    <w:rsid w:val="005E2428"/>
    <w:rsid w:val="005E2B3B"/>
    <w:rsid w:val="005E3378"/>
    <w:rsid w:val="005E45DB"/>
    <w:rsid w:val="005E533D"/>
    <w:rsid w:val="005E6392"/>
    <w:rsid w:val="005F053F"/>
    <w:rsid w:val="005F25A1"/>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5FA7"/>
    <w:rsid w:val="00647468"/>
    <w:rsid w:val="0064770E"/>
    <w:rsid w:val="0064792A"/>
    <w:rsid w:val="00650B63"/>
    <w:rsid w:val="0065195E"/>
    <w:rsid w:val="00652D84"/>
    <w:rsid w:val="00654A0C"/>
    <w:rsid w:val="00654BCB"/>
    <w:rsid w:val="0065588A"/>
    <w:rsid w:val="00655B46"/>
    <w:rsid w:val="00655C12"/>
    <w:rsid w:val="00655FD5"/>
    <w:rsid w:val="006618DC"/>
    <w:rsid w:val="00662A0F"/>
    <w:rsid w:val="00662D48"/>
    <w:rsid w:val="00664ECA"/>
    <w:rsid w:val="00665067"/>
    <w:rsid w:val="006653DA"/>
    <w:rsid w:val="006657BB"/>
    <w:rsid w:val="00676EAA"/>
    <w:rsid w:val="00680AD4"/>
    <w:rsid w:val="00682C3D"/>
    <w:rsid w:val="0068481A"/>
    <w:rsid w:val="00690330"/>
    <w:rsid w:val="00690930"/>
    <w:rsid w:val="00693DD4"/>
    <w:rsid w:val="00694417"/>
    <w:rsid w:val="006968D9"/>
    <w:rsid w:val="0069794D"/>
    <w:rsid w:val="006A01D8"/>
    <w:rsid w:val="006A2135"/>
    <w:rsid w:val="006A225F"/>
    <w:rsid w:val="006A3D22"/>
    <w:rsid w:val="006C4285"/>
    <w:rsid w:val="006C4B63"/>
    <w:rsid w:val="006C5808"/>
    <w:rsid w:val="006D04A6"/>
    <w:rsid w:val="006D2455"/>
    <w:rsid w:val="006D281C"/>
    <w:rsid w:val="006D3606"/>
    <w:rsid w:val="006D562D"/>
    <w:rsid w:val="006D57D5"/>
    <w:rsid w:val="006D78ED"/>
    <w:rsid w:val="006E083B"/>
    <w:rsid w:val="006E2902"/>
    <w:rsid w:val="006E48DE"/>
    <w:rsid w:val="006E6492"/>
    <w:rsid w:val="006F403C"/>
    <w:rsid w:val="006F4870"/>
    <w:rsid w:val="006F6467"/>
    <w:rsid w:val="006F6831"/>
    <w:rsid w:val="006F6A41"/>
    <w:rsid w:val="007009B9"/>
    <w:rsid w:val="00701CBE"/>
    <w:rsid w:val="0070214E"/>
    <w:rsid w:val="00702BCA"/>
    <w:rsid w:val="00707BF7"/>
    <w:rsid w:val="007138D5"/>
    <w:rsid w:val="007149C2"/>
    <w:rsid w:val="0072000C"/>
    <w:rsid w:val="00721AE5"/>
    <w:rsid w:val="00730771"/>
    <w:rsid w:val="00731803"/>
    <w:rsid w:val="0073293D"/>
    <w:rsid w:val="00732E12"/>
    <w:rsid w:val="007348ED"/>
    <w:rsid w:val="007360FA"/>
    <w:rsid w:val="007376B2"/>
    <w:rsid w:val="00740A1A"/>
    <w:rsid w:val="00740F4E"/>
    <w:rsid w:val="00742511"/>
    <w:rsid w:val="00742656"/>
    <w:rsid w:val="00742793"/>
    <w:rsid w:val="0074462E"/>
    <w:rsid w:val="007469CC"/>
    <w:rsid w:val="00746FD7"/>
    <w:rsid w:val="00751850"/>
    <w:rsid w:val="00751D49"/>
    <w:rsid w:val="00752113"/>
    <w:rsid w:val="00752799"/>
    <w:rsid w:val="00755463"/>
    <w:rsid w:val="00761A14"/>
    <w:rsid w:val="00762362"/>
    <w:rsid w:val="007628E6"/>
    <w:rsid w:val="00762B68"/>
    <w:rsid w:val="00764F35"/>
    <w:rsid w:val="00767A91"/>
    <w:rsid w:val="00773092"/>
    <w:rsid w:val="00773F86"/>
    <w:rsid w:val="007753C0"/>
    <w:rsid w:val="00775F95"/>
    <w:rsid w:val="00781D50"/>
    <w:rsid w:val="00781E47"/>
    <w:rsid w:val="007824AD"/>
    <w:rsid w:val="007840F3"/>
    <w:rsid w:val="00784B72"/>
    <w:rsid w:val="00786569"/>
    <w:rsid w:val="00791B07"/>
    <w:rsid w:val="00792318"/>
    <w:rsid w:val="007939AD"/>
    <w:rsid w:val="00793CEB"/>
    <w:rsid w:val="00794ADD"/>
    <w:rsid w:val="0079528C"/>
    <w:rsid w:val="00795C58"/>
    <w:rsid w:val="007960EF"/>
    <w:rsid w:val="007976BE"/>
    <w:rsid w:val="00797CDF"/>
    <w:rsid w:val="007A0684"/>
    <w:rsid w:val="007A097C"/>
    <w:rsid w:val="007A0987"/>
    <w:rsid w:val="007A1477"/>
    <w:rsid w:val="007A38A5"/>
    <w:rsid w:val="007A4032"/>
    <w:rsid w:val="007A6098"/>
    <w:rsid w:val="007A6180"/>
    <w:rsid w:val="007A64E4"/>
    <w:rsid w:val="007A7BA8"/>
    <w:rsid w:val="007B2427"/>
    <w:rsid w:val="007B2DC0"/>
    <w:rsid w:val="007B6699"/>
    <w:rsid w:val="007B7176"/>
    <w:rsid w:val="007C239E"/>
    <w:rsid w:val="007C2873"/>
    <w:rsid w:val="007C50C2"/>
    <w:rsid w:val="007D0DBF"/>
    <w:rsid w:val="007D5FE6"/>
    <w:rsid w:val="007D6735"/>
    <w:rsid w:val="007D69DE"/>
    <w:rsid w:val="007D7ADB"/>
    <w:rsid w:val="007E3A60"/>
    <w:rsid w:val="007E4781"/>
    <w:rsid w:val="007E4F83"/>
    <w:rsid w:val="007E57A3"/>
    <w:rsid w:val="007E5845"/>
    <w:rsid w:val="007F01A5"/>
    <w:rsid w:val="007F025F"/>
    <w:rsid w:val="007F0E9F"/>
    <w:rsid w:val="007F0F3B"/>
    <w:rsid w:val="007F0F70"/>
    <w:rsid w:val="007F1D89"/>
    <w:rsid w:val="007F2720"/>
    <w:rsid w:val="007F54A9"/>
    <w:rsid w:val="007F5F63"/>
    <w:rsid w:val="007F686A"/>
    <w:rsid w:val="007F699A"/>
    <w:rsid w:val="00802AFC"/>
    <w:rsid w:val="00802B6C"/>
    <w:rsid w:val="0080429F"/>
    <w:rsid w:val="00805F24"/>
    <w:rsid w:val="008073C0"/>
    <w:rsid w:val="00807C62"/>
    <w:rsid w:val="00812487"/>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47BC1"/>
    <w:rsid w:val="00851803"/>
    <w:rsid w:val="0085509B"/>
    <w:rsid w:val="00855722"/>
    <w:rsid w:val="00861088"/>
    <w:rsid w:val="00861253"/>
    <w:rsid w:val="008621C8"/>
    <w:rsid w:val="0086397F"/>
    <w:rsid w:val="00867251"/>
    <w:rsid w:val="00867BAC"/>
    <w:rsid w:val="00870F4C"/>
    <w:rsid w:val="00871068"/>
    <w:rsid w:val="0087178A"/>
    <w:rsid w:val="008718A6"/>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981"/>
    <w:rsid w:val="008A0E2E"/>
    <w:rsid w:val="008A1919"/>
    <w:rsid w:val="008A4420"/>
    <w:rsid w:val="008A53B9"/>
    <w:rsid w:val="008A76C4"/>
    <w:rsid w:val="008B430B"/>
    <w:rsid w:val="008B6F89"/>
    <w:rsid w:val="008B718E"/>
    <w:rsid w:val="008C149D"/>
    <w:rsid w:val="008C19F1"/>
    <w:rsid w:val="008C442D"/>
    <w:rsid w:val="008C6343"/>
    <w:rsid w:val="008D0AB5"/>
    <w:rsid w:val="008D3F1D"/>
    <w:rsid w:val="008D4E3D"/>
    <w:rsid w:val="008D554A"/>
    <w:rsid w:val="008D5903"/>
    <w:rsid w:val="008D732C"/>
    <w:rsid w:val="008D7B2B"/>
    <w:rsid w:val="008E4101"/>
    <w:rsid w:val="008E44E7"/>
    <w:rsid w:val="008E4DE0"/>
    <w:rsid w:val="008E5AAE"/>
    <w:rsid w:val="008E5AC2"/>
    <w:rsid w:val="008E5C3C"/>
    <w:rsid w:val="008F1574"/>
    <w:rsid w:val="008F5767"/>
    <w:rsid w:val="008F7AA1"/>
    <w:rsid w:val="00900505"/>
    <w:rsid w:val="00903444"/>
    <w:rsid w:val="00904B23"/>
    <w:rsid w:val="00905DF1"/>
    <w:rsid w:val="00906477"/>
    <w:rsid w:val="00912735"/>
    <w:rsid w:val="0091365A"/>
    <w:rsid w:val="00916691"/>
    <w:rsid w:val="00921C06"/>
    <w:rsid w:val="0092256A"/>
    <w:rsid w:val="00924420"/>
    <w:rsid w:val="00926985"/>
    <w:rsid w:val="00930702"/>
    <w:rsid w:val="00932AFE"/>
    <w:rsid w:val="009344CA"/>
    <w:rsid w:val="00936297"/>
    <w:rsid w:val="00936DFB"/>
    <w:rsid w:val="009372CC"/>
    <w:rsid w:val="00937C37"/>
    <w:rsid w:val="00937C73"/>
    <w:rsid w:val="009405D5"/>
    <w:rsid w:val="00941340"/>
    <w:rsid w:val="00941A2F"/>
    <w:rsid w:val="00941B6F"/>
    <w:rsid w:val="00943934"/>
    <w:rsid w:val="00944C94"/>
    <w:rsid w:val="00945501"/>
    <w:rsid w:val="009505D0"/>
    <w:rsid w:val="00952802"/>
    <w:rsid w:val="009542C5"/>
    <w:rsid w:val="00957564"/>
    <w:rsid w:val="009576A1"/>
    <w:rsid w:val="00960671"/>
    <w:rsid w:val="00961EA6"/>
    <w:rsid w:val="0096227E"/>
    <w:rsid w:val="00966DEF"/>
    <w:rsid w:val="00972530"/>
    <w:rsid w:val="00972787"/>
    <w:rsid w:val="00972D7E"/>
    <w:rsid w:val="009739C1"/>
    <w:rsid w:val="00974962"/>
    <w:rsid w:val="00980A01"/>
    <w:rsid w:val="00981424"/>
    <w:rsid w:val="009832F0"/>
    <w:rsid w:val="009835D2"/>
    <w:rsid w:val="009854F6"/>
    <w:rsid w:val="0098579B"/>
    <w:rsid w:val="00986277"/>
    <w:rsid w:val="00993918"/>
    <w:rsid w:val="009959DE"/>
    <w:rsid w:val="00997605"/>
    <w:rsid w:val="009A0013"/>
    <w:rsid w:val="009A1353"/>
    <w:rsid w:val="009A4270"/>
    <w:rsid w:val="009A4FD2"/>
    <w:rsid w:val="009B0929"/>
    <w:rsid w:val="009B5963"/>
    <w:rsid w:val="009C0A92"/>
    <w:rsid w:val="009C4413"/>
    <w:rsid w:val="009C7245"/>
    <w:rsid w:val="009C73CD"/>
    <w:rsid w:val="009C7C8D"/>
    <w:rsid w:val="009D017F"/>
    <w:rsid w:val="009D26A1"/>
    <w:rsid w:val="009D7A9E"/>
    <w:rsid w:val="009E050C"/>
    <w:rsid w:val="009E17EB"/>
    <w:rsid w:val="009E4601"/>
    <w:rsid w:val="009E683B"/>
    <w:rsid w:val="009E6AEA"/>
    <w:rsid w:val="009F0118"/>
    <w:rsid w:val="009F0C0D"/>
    <w:rsid w:val="009F0FFB"/>
    <w:rsid w:val="009F17AE"/>
    <w:rsid w:val="009F236A"/>
    <w:rsid w:val="009F3E7A"/>
    <w:rsid w:val="009F530D"/>
    <w:rsid w:val="009F53C4"/>
    <w:rsid w:val="009F5781"/>
    <w:rsid w:val="009F605A"/>
    <w:rsid w:val="00A02584"/>
    <w:rsid w:val="00A03B89"/>
    <w:rsid w:val="00A045AE"/>
    <w:rsid w:val="00A05772"/>
    <w:rsid w:val="00A10F8F"/>
    <w:rsid w:val="00A11B98"/>
    <w:rsid w:val="00A11FAE"/>
    <w:rsid w:val="00A13E3D"/>
    <w:rsid w:val="00A13EAE"/>
    <w:rsid w:val="00A159A6"/>
    <w:rsid w:val="00A17ED9"/>
    <w:rsid w:val="00A200BD"/>
    <w:rsid w:val="00A20434"/>
    <w:rsid w:val="00A23D3B"/>
    <w:rsid w:val="00A24CB6"/>
    <w:rsid w:val="00A2718F"/>
    <w:rsid w:val="00A27B0E"/>
    <w:rsid w:val="00A32F80"/>
    <w:rsid w:val="00A35591"/>
    <w:rsid w:val="00A35C57"/>
    <w:rsid w:val="00A35CFC"/>
    <w:rsid w:val="00A402A4"/>
    <w:rsid w:val="00A40EB0"/>
    <w:rsid w:val="00A4455C"/>
    <w:rsid w:val="00A45DBA"/>
    <w:rsid w:val="00A45FED"/>
    <w:rsid w:val="00A4607E"/>
    <w:rsid w:val="00A4728A"/>
    <w:rsid w:val="00A510DE"/>
    <w:rsid w:val="00A5332D"/>
    <w:rsid w:val="00A53B30"/>
    <w:rsid w:val="00A575E0"/>
    <w:rsid w:val="00A60C3A"/>
    <w:rsid w:val="00A654B7"/>
    <w:rsid w:val="00A65586"/>
    <w:rsid w:val="00A65AB0"/>
    <w:rsid w:val="00A679FD"/>
    <w:rsid w:val="00A72902"/>
    <w:rsid w:val="00A729AA"/>
    <w:rsid w:val="00A72DCB"/>
    <w:rsid w:val="00A75D5B"/>
    <w:rsid w:val="00A77BE0"/>
    <w:rsid w:val="00A803A6"/>
    <w:rsid w:val="00A82497"/>
    <w:rsid w:val="00A848AE"/>
    <w:rsid w:val="00A84A1C"/>
    <w:rsid w:val="00A90A2F"/>
    <w:rsid w:val="00A92636"/>
    <w:rsid w:val="00A92FC4"/>
    <w:rsid w:val="00A95CA5"/>
    <w:rsid w:val="00A964C8"/>
    <w:rsid w:val="00AA198A"/>
    <w:rsid w:val="00AB0397"/>
    <w:rsid w:val="00AB196B"/>
    <w:rsid w:val="00AB2591"/>
    <w:rsid w:val="00AB25BC"/>
    <w:rsid w:val="00AC2FBE"/>
    <w:rsid w:val="00AC3B8A"/>
    <w:rsid w:val="00AC3F41"/>
    <w:rsid w:val="00AC5A86"/>
    <w:rsid w:val="00AC763F"/>
    <w:rsid w:val="00AC7EA3"/>
    <w:rsid w:val="00AD18C0"/>
    <w:rsid w:val="00AD3C16"/>
    <w:rsid w:val="00AD48F2"/>
    <w:rsid w:val="00AD6585"/>
    <w:rsid w:val="00AE0679"/>
    <w:rsid w:val="00AE072B"/>
    <w:rsid w:val="00AE0847"/>
    <w:rsid w:val="00AE0C16"/>
    <w:rsid w:val="00AE170C"/>
    <w:rsid w:val="00AE23A5"/>
    <w:rsid w:val="00AE465C"/>
    <w:rsid w:val="00AE4B04"/>
    <w:rsid w:val="00AE529A"/>
    <w:rsid w:val="00AE5CDB"/>
    <w:rsid w:val="00AE5E1B"/>
    <w:rsid w:val="00AE6589"/>
    <w:rsid w:val="00AE7264"/>
    <w:rsid w:val="00AF2014"/>
    <w:rsid w:val="00AF2924"/>
    <w:rsid w:val="00AF2EB0"/>
    <w:rsid w:val="00AF49E1"/>
    <w:rsid w:val="00AF5F3E"/>
    <w:rsid w:val="00AF67B3"/>
    <w:rsid w:val="00B0304B"/>
    <w:rsid w:val="00B04A81"/>
    <w:rsid w:val="00B05787"/>
    <w:rsid w:val="00B05868"/>
    <w:rsid w:val="00B07D5A"/>
    <w:rsid w:val="00B11090"/>
    <w:rsid w:val="00B16297"/>
    <w:rsid w:val="00B17CAD"/>
    <w:rsid w:val="00B207C6"/>
    <w:rsid w:val="00B208A6"/>
    <w:rsid w:val="00B20B5B"/>
    <w:rsid w:val="00B22DD6"/>
    <w:rsid w:val="00B23747"/>
    <w:rsid w:val="00B23B02"/>
    <w:rsid w:val="00B23DA3"/>
    <w:rsid w:val="00B31A45"/>
    <w:rsid w:val="00B31D7E"/>
    <w:rsid w:val="00B3289C"/>
    <w:rsid w:val="00B332C0"/>
    <w:rsid w:val="00B33329"/>
    <w:rsid w:val="00B334FF"/>
    <w:rsid w:val="00B337C4"/>
    <w:rsid w:val="00B33F99"/>
    <w:rsid w:val="00B35D13"/>
    <w:rsid w:val="00B3692E"/>
    <w:rsid w:val="00B37462"/>
    <w:rsid w:val="00B45B65"/>
    <w:rsid w:val="00B46A31"/>
    <w:rsid w:val="00B50E64"/>
    <w:rsid w:val="00B51070"/>
    <w:rsid w:val="00B519F1"/>
    <w:rsid w:val="00B56240"/>
    <w:rsid w:val="00B57186"/>
    <w:rsid w:val="00B571C1"/>
    <w:rsid w:val="00B57CB5"/>
    <w:rsid w:val="00B57F8F"/>
    <w:rsid w:val="00B60453"/>
    <w:rsid w:val="00B64D2E"/>
    <w:rsid w:val="00B64EC4"/>
    <w:rsid w:val="00B66D1E"/>
    <w:rsid w:val="00B7598D"/>
    <w:rsid w:val="00B76344"/>
    <w:rsid w:val="00B7754D"/>
    <w:rsid w:val="00B77947"/>
    <w:rsid w:val="00B80EBC"/>
    <w:rsid w:val="00B83EE2"/>
    <w:rsid w:val="00B868DE"/>
    <w:rsid w:val="00B90A50"/>
    <w:rsid w:val="00B9377C"/>
    <w:rsid w:val="00B96C25"/>
    <w:rsid w:val="00B96DC9"/>
    <w:rsid w:val="00BA39A7"/>
    <w:rsid w:val="00BA48A9"/>
    <w:rsid w:val="00BB17C6"/>
    <w:rsid w:val="00BB1984"/>
    <w:rsid w:val="00BB199A"/>
    <w:rsid w:val="00BB2B7F"/>
    <w:rsid w:val="00BB4E2E"/>
    <w:rsid w:val="00BB5D87"/>
    <w:rsid w:val="00BC0469"/>
    <w:rsid w:val="00BC09CE"/>
    <w:rsid w:val="00BC1F2D"/>
    <w:rsid w:val="00BC2365"/>
    <w:rsid w:val="00BC59AD"/>
    <w:rsid w:val="00BC5A77"/>
    <w:rsid w:val="00BC66A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E6EE3"/>
    <w:rsid w:val="00BE7DEC"/>
    <w:rsid w:val="00BF0EF1"/>
    <w:rsid w:val="00BF3CF6"/>
    <w:rsid w:val="00BF770C"/>
    <w:rsid w:val="00C00FCF"/>
    <w:rsid w:val="00C01ACC"/>
    <w:rsid w:val="00C023B4"/>
    <w:rsid w:val="00C026E4"/>
    <w:rsid w:val="00C03944"/>
    <w:rsid w:val="00C04C77"/>
    <w:rsid w:val="00C16897"/>
    <w:rsid w:val="00C1748B"/>
    <w:rsid w:val="00C1752A"/>
    <w:rsid w:val="00C2050C"/>
    <w:rsid w:val="00C207F6"/>
    <w:rsid w:val="00C20B9C"/>
    <w:rsid w:val="00C2123A"/>
    <w:rsid w:val="00C232AA"/>
    <w:rsid w:val="00C24AB7"/>
    <w:rsid w:val="00C24F66"/>
    <w:rsid w:val="00C31FBE"/>
    <w:rsid w:val="00C36C71"/>
    <w:rsid w:val="00C42733"/>
    <w:rsid w:val="00C4293E"/>
    <w:rsid w:val="00C45ED1"/>
    <w:rsid w:val="00C476ED"/>
    <w:rsid w:val="00C47906"/>
    <w:rsid w:val="00C5105D"/>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743"/>
    <w:rsid w:val="00C91C40"/>
    <w:rsid w:val="00C92866"/>
    <w:rsid w:val="00C931DD"/>
    <w:rsid w:val="00C93416"/>
    <w:rsid w:val="00C93A0D"/>
    <w:rsid w:val="00C94BC4"/>
    <w:rsid w:val="00C97509"/>
    <w:rsid w:val="00CA3279"/>
    <w:rsid w:val="00CA3D74"/>
    <w:rsid w:val="00CA6833"/>
    <w:rsid w:val="00CB2881"/>
    <w:rsid w:val="00CB32DD"/>
    <w:rsid w:val="00CB3460"/>
    <w:rsid w:val="00CB35CD"/>
    <w:rsid w:val="00CB4867"/>
    <w:rsid w:val="00CB6556"/>
    <w:rsid w:val="00CC5BFA"/>
    <w:rsid w:val="00CC73D0"/>
    <w:rsid w:val="00CC782A"/>
    <w:rsid w:val="00CD2A41"/>
    <w:rsid w:val="00CD31D5"/>
    <w:rsid w:val="00CD3B3E"/>
    <w:rsid w:val="00CD7E7F"/>
    <w:rsid w:val="00CE5FF1"/>
    <w:rsid w:val="00CE6EDA"/>
    <w:rsid w:val="00CE6F3D"/>
    <w:rsid w:val="00CE6FE7"/>
    <w:rsid w:val="00CF0CC5"/>
    <w:rsid w:val="00CF12DF"/>
    <w:rsid w:val="00CF1D76"/>
    <w:rsid w:val="00CF1E3F"/>
    <w:rsid w:val="00CF2ECF"/>
    <w:rsid w:val="00CF305D"/>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EF7"/>
    <w:rsid w:val="00D241E5"/>
    <w:rsid w:val="00D25080"/>
    <w:rsid w:val="00D25CD0"/>
    <w:rsid w:val="00D278AC"/>
    <w:rsid w:val="00D315A4"/>
    <w:rsid w:val="00D33251"/>
    <w:rsid w:val="00D35559"/>
    <w:rsid w:val="00D36012"/>
    <w:rsid w:val="00D361ED"/>
    <w:rsid w:val="00D3735F"/>
    <w:rsid w:val="00D41EB1"/>
    <w:rsid w:val="00D4281E"/>
    <w:rsid w:val="00D42F67"/>
    <w:rsid w:val="00D43251"/>
    <w:rsid w:val="00D46078"/>
    <w:rsid w:val="00D47FDF"/>
    <w:rsid w:val="00D50EC4"/>
    <w:rsid w:val="00D5472F"/>
    <w:rsid w:val="00D54A61"/>
    <w:rsid w:val="00D55648"/>
    <w:rsid w:val="00D558BD"/>
    <w:rsid w:val="00D61760"/>
    <w:rsid w:val="00D663E0"/>
    <w:rsid w:val="00D74EF3"/>
    <w:rsid w:val="00D75A65"/>
    <w:rsid w:val="00D761BB"/>
    <w:rsid w:val="00D77C5A"/>
    <w:rsid w:val="00D804C5"/>
    <w:rsid w:val="00D8214A"/>
    <w:rsid w:val="00D86621"/>
    <w:rsid w:val="00D86C9E"/>
    <w:rsid w:val="00D87807"/>
    <w:rsid w:val="00D87938"/>
    <w:rsid w:val="00D92836"/>
    <w:rsid w:val="00D93A18"/>
    <w:rsid w:val="00D93BB8"/>
    <w:rsid w:val="00D945F9"/>
    <w:rsid w:val="00D977C6"/>
    <w:rsid w:val="00DA1907"/>
    <w:rsid w:val="00DA2837"/>
    <w:rsid w:val="00DA2AC0"/>
    <w:rsid w:val="00DA3509"/>
    <w:rsid w:val="00DA50BF"/>
    <w:rsid w:val="00DA52B5"/>
    <w:rsid w:val="00DB14EB"/>
    <w:rsid w:val="00DB5393"/>
    <w:rsid w:val="00DC0499"/>
    <w:rsid w:val="00DC2057"/>
    <w:rsid w:val="00DC265C"/>
    <w:rsid w:val="00DD20DC"/>
    <w:rsid w:val="00DD5196"/>
    <w:rsid w:val="00DD57C6"/>
    <w:rsid w:val="00DD5812"/>
    <w:rsid w:val="00DD5ED7"/>
    <w:rsid w:val="00DE2CB4"/>
    <w:rsid w:val="00DE35D5"/>
    <w:rsid w:val="00DE44AF"/>
    <w:rsid w:val="00DE4E3F"/>
    <w:rsid w:val="00DE706D"/>
    <w:rsid w:val="00DF04C2"/>
    <w:rsid w:val="00DF295A"/>
    <w:rsid w:val="00DF3D8C"/>
    <w:rsid w:val="00DF6E06"/>
    <w:rsid w:val="00DF6EFB"/>
    <w:rsid w:val="00E00F3C"/>
    <w:rsid w:val="00E00F6F"/>
    <w:rsid w:val="00E01BB3"/>
    <w:rsid w:val="00E10387"/>
    <w:rsid w:val="00E10E9D"/>
    <w:rsid w:val="00E127AD"/>
    <w:rsid w:val="00E167EE"/>
    <w:rsid w:val="00E172B8"/>
    <w:rsid w:val="00E1788A"/>
    <w:rsid w:val="00E17CDB"/>
    <w:rsid w:val="00E209CE"/>
    <w:rsid w:val="00E20F93"/>
    <w:rsid w:val="00E227AA"/>
    <w:rsid w:val="00E247AC"/>
    <w:rsid w:val="00E27453"/>
    <w:rsid w:val="00E30B9D"/>
    <w:rsid w:val="00E322DE"/>
    <w:rsid w:val="00E348CE"/>
    <w:rsid w:val="00E3551D"/>
    <w:rsid w:val="00E36298"/>
    <w:rsid w:val="00E36722"/>
    <w:rsid w:val="00E37FE2"/>
    <w:rsid w:val="00E43690"/>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5AC7"/>
    <w:rsid w:val="00E66BC4"/>
    <w:rsid w:val="00E67EFF"/>
    <w:rsid w:val="00E705D0"/>
    <w:rsid w:val="00E70668"/>
    <w:rsid w:val="00E72DD6"/>
    <w:rsid w:val="00E730BC"/>
    <w:rsid w:val="00E7358D"/>
    <w:rsid w:val="00E73719"/>
    <w:rsid w:val="00E77F5A"/>
    <w:rsid w:val="00E84A00"/>
    <w:rsid w:val="00E863AB"/>
    <w:rsid w:val="00E90BEB"/>
    <w:rsid w:val="00E959C9"/>
    <w:rsid w:val="00E96DB1"/>
    <w:rsid w:val="00E97855"/>
    <w:rsid w:val="00E97999"/>
    <w:rsid w:val="00E97BBD"/>
    <w:rsid w:val="00EA4291"/>
    <w:rsid w:val="00EA569A"/>
    <w:rsid w:val="00EA5E5F"/>
    <w:rsid w:val="00EA71E3"/>
    <w:rsid w:val="00EB5E2C"/>
    <w:rsid w:val="00EB671C"/>
    <w:rsid w:val="00EB778A"/>
    <w:rsid w:val="00EC4A87"/>
    <w:rsid w:val="00EC5D8F"/>
    <w:rsid w:val="00EC5F8F"/>
    <w:rsid w:val="00EC64D4"/>
    <w:rsid w:val="00EC6A2A"/>
    <w:rsid w:val="00EC6A31"/>
    <w:rsid w:val="00ED0856"/>
    <w:rsid w:val="00ED0D30"/>
    <w:rsid w:val="00ED481A"/>
    <w:rsid w:val="00ED5C1C"/>
    <w:rsid w:val="00EE03E1"/>
    <w:rsid w:val="00EE1A3E"/>
    <w:rsid w:val="00EE1EEA"/>
    <w:rsid w:val="00EE495F"/>
    <w:rsid w:val="00EE4E47"/>
    <w:rsid w:val="00EE6700"/>
    <w:rsid w:val="00EE7787"/>
    <w:rsid w:val="00EF0C58"/>
    <w:rsid w:val="00EF216B"/>
    <w:rsid w:val="00EF22C1"/>
    <w:rsid w:val="00EF33E3"/>
    <w:rsid w:val="00EF4EF3"/>
    <w:rsid w:val="00EF5C8C"/>
    <w:rsid w:val="00EF6CC4"/>
    <w:rsid w:val="00EF6E66"/>
    <w:rsid w:val="00F010A2"/>
    <w:rsid w:val="00F03013"/>
    <w:rsid w:val="00F03C55"/>
    <w:rsid w:val="00F04D19"/>
    <w:rsid w:val="00F04EF3"/>
    <w:rsid w:val="00F05A8D"/>
    <w:rsid w:val="00F10D27"/>
    <w:rsid w:val="00F13E0B"/>
    <w:rsid w:val="00F14733"/>
    <w:rsid w:val="00F151B0"/>
    <w:rsid w:val="00F15294"/>
    <w:rsid w:val="00F15311"/>
    <w:rsid w:val="00F16309"/>
    <w:rsid w:val="00F17C8E"/>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1858"/>
    <w:rsid w:val="00F42687"/>
    <w:rsid w:val="00F44CCB"/>
    <w:rsid w:val="00F45090"/>
    <w:rsid w:val="00F47DBB"/>
    <w:rsid w:val="00F52973"/>
    <w:rsid w:val="00F548D0"/>
    <w:rsid w:val="00F54DDC"/>
    <w:rsid w:val="00F55347"/>
    <w:rsid w:val="00F56EA2"/>
    <w:rsid w:val="00F60AE0"/>
    <w:rsid w:val="00F60E2D"/>
    <w:rsid w:val="00F614AD"/>
    <w:rsid w:val="00F62F47"/>
    <w:rsid w:val="00F63340"/>
    <w:rsid w:val="00F6577A"/>
    <w:rsid w:val="00F6644B"/>
    <w:rsid w:val="00F70428"/>
    <w:rsid w:val="00F707C4"/>
    <w:rsid w:val="00F7093F"/>
    <w:rsid w:val="00F70A9E"/>
    <w:rsid w:val="00F70EE7"/>
    <w:rsid w:val="00F715C8"/>
    <w:rsid w:val="00F72980"/>
    <w:rsid w:val="00F7526C"/>
    <w:rsid w:val="00F75508"/>
    <w:rsid w:val="00F75E16"/>
    <w:rsid w:val="00F77444"/>
    <w:rsid w:val="00F77818"/>
    <w:rsid w:val="00F805C0"/>
    <w:rsid w:val="00F838AA"/>
    <w:rsid w:val="00F85BC7"/>
    <w:rsid w:val="00F8638C"/>
    <w:rsid w:val="00F86A09"/>
    <w:rsid w:val="00F87267"/>
    <w:rsid w:val="00F8786F"/>
    <w:rsid w:val="00F903BF"/>
    <w:rsid w:val="00F907DC"/>
    <w:rsid w:val="00F9088F"/>
    <w:rsid w:val="00F919A2"/>
    <w:rsid w:val="00F92944"/>
    <w:rsid w:val="00F9427B"/>
    <w:rsid w:val="00F9597B"/>
    <w:rsid w:val="00F96AB9"/>
    <w:rsid w:val="00FA0E2E"/>
    <w:rsid w:val="00FA255F"/>
    <w:rsid w:val="00FA2EDC"/>
    <w:rsid w:val="00FA3757"/>
    <w:rsid w:val="00FA456E"/>
    <w:rsid w:val="00FA4BA1"/>
    <w:rsid w:val="00FA597D"/>
    <w:rsid w:val="00FA6472"/>
    <w:rsid w:val="00FA6EED"/>
    <w:rsid w:val="00FA7613"/>
    <w:rsid w:val="00FB5AA5"/>
    <w:rsid w:val="00FC0A1B"/>
    <w:rsid w:val="00FC18B6"/>
    <w:rsid w:val="00FC3066"/>
    <w:rsid w:val="00FC3417"/>
    <w:rsid w:val="00FC34BB"/>
    <w:rsid w:val="00FC43D9"/>
    <w:rsid w:val="00FC4E84"/>
    <w:rsid w:val="00FD1298"/>
    <w:rsid w:val="00FD1CA4"/>
    <w:rsid w:val="00FD274E"/>
    <w:rsid w:val="00FD2806"/>
    <w:rsid w:val="00FD36DF"/>
    <w:rsid w:val="00FD39A4"/>
    <w:rsid w:val="00FE07AB"/>
    <w:rsid w:val="00FE2561"/>
    <w:rsid w:val="00FE33AC"/>
    <w:rsid w:val="00FE4010"/>
    <w:rsid w:val="00FE425A"/>
    <w:rsid w:val="00FE640E"/>
    <w:rsid w:val="00FF1AD2"/>
    <w:rsid w:val="00FF3185"/>
    <w:rsid w:val="00FF3526"/>
    <w:rsid w:val="00FF45C4"/>
    <w:rsid w:val="00FF4C55"/>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B3"/>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CA4"/>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F67B3"/>
    <w:pPr>
      <w:keepNext/>
      <w:spacing w:before="480" w:after="240"/>
      <w:outlineLvl w:val="1"/>
    </w:pPr>
    <w:rPr>
      <w:b/>
      <w:color w:val="FF3300"/>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AF67B3"/>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FD1CA4"/>
    <w:rPr>
      <w:rFonts w:ascii="Tahoma" w:eastAsiaTheme="majorEastAsia" w:hAnsi="Tahoma" w:cstheme="majorBidi"/>
      <w:b/>
      <w:bCs/>
      <w:color w:val="FF3300"/>
      <w:szCs w:val="24"/>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paragraph" w:customStyle="1" w:styleId="xmsonormal">
    <w:name w:val="x_msonormal"/>
    <w:basedOn w:val="Normal"/>
    <w:rsid w:val="0072000C"/>
    <w:rPr>
      <w:rFonts w:ascii="Calibri" w:eastAsia="Calibri" w:hAnsi="Calibri" w:cs="Calibri"/>
      <w:szCs w:val="22"/>
      <w:lang w:val="en-US" w:eastAsia="en-US"/>
    </w:rPr>
  </w:style>
  <w:style w:type="character" w:customStyle="1" w:styleId="ListParagraphChar">
    <w:name w:val="List Paragraph Char"/>
    <w:basedOn w:val="DefaultParagraphFont"/>
    <w:link w:val="ListParagraph"/>
    <w:uiPriority w:val="34"/>
    <w:locked/>
    <w:rsid w:val="00E00F6F"/>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cq.org.uk/exams-office/malpractice" TargetMode="External"/><Relationship Id="rId18" Type="http://schemas.openxmlformats.org/officeDocument/2006/relationships/hyperlink" Target="http://www.jcq.org.uk/exams-office/malpractice" TargetMode="External"/><Relationship Id="rId26" Type="http://schemas.openxmlformats.org/officeDocument/2006/relationships/hyperlink" Target="http://www.jcq.org.uk/exams-office/general-regulations" TargetMode="External"/><Relationship Id="rId39" Type="http://schemas.openxmlformats.org/officeDocument/2006/relationships/hyperlink" Target="http://www.jcq.org.uk/exams-office/access-arrangements-and-special-consideration/regulations-and-guidance" TargetMode="External"/><Relationship Id="rId21" Type="http://schemas.openxmlformats.org/officeDocument/2006/relationships/hyperlink" Target="mailto:exams@haybrookcollege.co.uk" TargetMode="External"/><Relationship Id="rId34" Type="http://schemas.openxmlformats.org/officeDocument/2006/relationships/hyperlink" Target="https://www.jcq.org.uk/exams-office/access-arrangements-and-special-consideration/regulations-and-guidance/"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hyperlink" Target="http://www.jcq.org.uk/exams-office/malpractice" TargetMode="External"/><Relationship Id="rId50" Type="http://schemas.openxmlformats.org/officeDocument/2006/relationships/hyperlink" Target="http://www.jcq.org.uk/exams-office/access-arrangements-and-special-consideration/regulations-and-guidance" TargetMode="External"/><Relationship Id="rId55" Type="http://schemas.openxmlformats.org/officeDocument/2006/relationships/hyperlink" Target="http://www.jcq.org.uk/exams-office/coursework"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jcq.org.uk/exams-office/ice---instructions-for-conducting-examinations"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www.jcq.org.uk/exams-office/general-regulations" TargetMode="External"/><Relationship Id="rId41" Type="http://schemas.openxmlformats.org/officeDocument/2006/relationships/hyperlink" Target="http://www.jcq.org.uk/exams-office/non-examination-assessments" TargetMode="External"/><Relationship Id="rId54" Type="http://schemas.openxmlformats.org/officeDocument/2006/relationships/hyperlink" Target="https://www.jcq.org.uk/exams-office/non-examination-assessment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jcq.org.uk/exams-office/general-regulations" TargetMode="External"/><Relationship Id="rId32" Type="http://schemas.openxmlformats.org/officeDocument/2006/relationships/hyperlink" Target="http://www.jcq.org.uk/exams-office/malpractice" TargetMode="External"/><Relationship Id="rId37" Type="http://schemas.openxmlformats.org/officeDocument/2006/relationships/hyperlink" Target="http://www.jcq.org.uk/exams-office/general-regulations" TargetMode="External"/><Relationship Id="rId40" Type="http://schemas.openxmlformats.org/officeDocument/2006/relationships/hyperlink" Target="http://www.jcq.org.uk/exams-office/malpractice" TargetMode="External"/><Relationship Id="rId45" Type="http://schemas.openxmlformats.org/officeDocument/2006/relationships/hyperlink" Target="http://www.jcq.org.uk/exams-office/ice---instructions-for-conducting-examinations" TargetMode="External"/><Relationship Id="rId53" Type="http://schemas.openxmlformats.org/officeDocument/2006/relationships/hyperlink" Target="http://www.jcq.org.uk/exams-office/general-regulations" TargetMode="External"/><Relationship Id="rId58" Type="http://schemas.openxmlformats.org/officeDocument/2006/relationships/hyperlink" Target="http://www.jcq.org.uk/exams-office/general-regulations" TargetMode="External"/><Relationship Id="rId5" Type="http://schemas.openxmlformats.org/officeDocument/2006/relationships/numbering" Target="numbering.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www.jcq.org.uk/exams-office/general-regulations" TargetMode="External"/><Relationship Id="rId36" Type="http://schemas.openxmlformats.org/officeDocument/2006/relationships/hyperlink" Target="mailto:ncn@ocr.org.uk" TargetMode="External"/><Relationship Id="rId49" Type="http://schemas.openxmlformats.org/officeDocument/2006/relationships/hyperlink" Target="http://www.jcq.org.uk/exams-office/access-arrangements-and-special-consideration/regulations-and-guidance" TargetMode="External"/><Relationship Id="rId57" Type="http://schemas.openxmlformats.org/officeDocument/2006/relationships/hyperlink" Target="https://www.jcq.org.uk/exams-office/information-for-candidates-documents/" TargetMode="External"/><Relationship Id="rId61" Type="http://schemas.openxmlformats.org/officeDocument/2006/relationships/hyperlink" Target="http://www.jcq.org.uk/exams-office/general-regulations" TargetMode="External"/><Relationship Id="rId10" Type="http://schemas.openxmlformats.org/officeDocument/2006/relationships/endnotes" Target="endnotes.xml"/><Relationship Id="rId19" Type="http://schemas.openxmlformats.org/officeDocument/2006/relationships/hyperlink" Target="http://www.jcq.org.uk/exams-office/non-examination-assessments" TargetMode="External"/><Relationship Id="rId31" Type="http://schemas.openxmlformats.org/officeDocument/2006/relationships/hyperlink" Target="http://www.jcq.org.uk/exams-office/ice---instructions-for-conducting-examinations" TargetMode="External"/><Relationship Id="rId44" Type="http://schemas.openxmlformats.org/officeDocument/2006/relationships/hyperlink" Target="http://www.jcq.org.uk/exams-office/general-regulations" TargetMode="External"/><Relationship Id="rId52" Type="http://schemas.openxmlformats.org/officeDocument/2006/relationships/hyperlink" Target="http://www.jcq.org.uk/exams-office/access-arrangements-and-special-consideration" TargetMode="External"/><Relationship Id="rId60" Type="http://schemas.openxmlformats.org/officeDocument/2006/relationships/hyperlink" Target="https://tableschecking.education.gov.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cq.org.uk/exams-office/ice---instructions-for-conducting-examinations"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www.jcq.org.uk/exams-office/general-regulations"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s://ocr.org.uk/administration/ncn-annual-update/" TargetMode="External"/><Relationship Id="rId43" Type="http://schemas.openxmlformats.org/officeDocument/2006/relationships/hyperlink" Target="http://www.jcq.org.uk/exams-office/access-arrangements-and-special-consideration/regulations-and-guidance" TargetMode="External"/><Relationship Id="rId48" Type="http://schemas.openxmlformats.org/officeDocument/2006/relationships/hyperlink" Target="http://www.jcq.org.uk/exams-office/non-examination-assessments" TargetMode="External"/><Relationship Id="rId56" Type="http://schemas.openxmlformats.org/officeDocument/2006/relationships/hyperlink" Target="http://www.jcq.org.uk/exams-office/non-examination-assessment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jcq.org.uk/exams-office/general-regulations" TargetMode="External"/><Relationship Id="rId3" Type="http://schemas.openxmlformats.org/officeDocument/2006/relationships/customXml" Target="../customXml/item3.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post-results-services" TargetMode="External"/><Relationship Id="rId38" Type="http://schemas.openxmlformats.org/officeDocument/2006/relationships/hyperlink" Target="http://www.jcq.org.uk/exams-office/ice---instructions-for-conducting-examinations" TargetMode="External"/><Relationship Id="rId46" Type="http://schemas.openxmlformats.org/officeDocument/2006/relationships/hyperlink" Target="http://www.jcq.org.uk/exams-office/access-arrangements-and-special-consideration" TargetMode="External"/><Relationship Id="rId59" Type="http://schemas.openxmlformats.org/officeDocument/2006/relationships/hyperlink" Target="http://www.jcq.org.uk/exams-office/ice---instructions-for-conducting-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106ADE02F654F87694AACFE1B2276" ma:contentTypeVersion="4" ma:contentTypeDescription="Create a new document." ma:contentTypeScope="" ma:versionID="729862709d26fc853983866ae7ccce91">
  <xsd:schema xmlns:xsd="http://www.w3.org/2001/XMLSchema" xmlns:xs="http://www.w3.org/2001/XMLSchema" xmlns:p="http://schemas.microsoft.com/office/2006/metadata/properties" xmlns:ns2="adfbd68f-f6fa-4976-8964-a4b5fd269f56" xmlns:ns3="25172242-2bdf-4c55-a81b-624ae83d9a95" targetNamespace="http://schemas.microsoft.com/office/2006/metadata/properties" ma:root="true" ma:fieldsID="2bbc99d5b3dd2b839c95e4e601248b55" ns2:_="" ns3:_="">
    <xsd:import namespace="adfbd68f-f6fa-4976-8964-a4b5fd269f56"/>
    <xsd:import namespace="25172242-2bdf-4c55-a81b-624ae83d9a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bd68f-f6fa-4976-8964-a4b5fd269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72242-2bdf-4c55-a81b-624ae83d9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F38453-2F0A-45E9-8841-0738C3A74087}">
  <ds:schemaRefs>
    <ds:schemaRef ds:uri="http://schemas.microsoft.com/sharepoint/v3/contenttype/forms"/>
  </ds:schemaRefs>
</ds:datastoreItem>
</file>

<file path=customXml/itemProps3.xml><?xml version="1.0" encoding="utf-8"?>
<ds:datastoreItem xmlns:ds="http://schemas.openxmlformats.org/officeDocument/2006/customXml" ds:itemID="{596EB9A6-B291-45F7-A573-A1361622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bd68f-f6fa-4976-8964-a4b5fd269f56"/>
    <ds:schemaRef ds:uri="25172242-2bdf-4c55-a81b-624ae83d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F565F-7F5D-40BE-B05E-5873AD1C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11036</Words>
  <Characters>62909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Teresa Brothers</cp:lastModifiedBy>
  <cp:revision>5</cp:revision>
  <cp:lastPrinted>2023-03-03T11:37:00Z</cp:lastPrinted>
  <dcterms:created xsi:type="dcterms:W3CDTF">2023-03-03T11:37:00Z</dcterms:created>
  <dcterms:modified xsi:type="dcterms:W3CDTF">2023-03-06T11:29:00Z</dcterms:modified>
</cp:coreProperties>
</file>